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\itemProps1.xml><?xml version="1.0" encoding="utf-8"?>
<ds:datastoreItem xmlns:ds="http://schemas.openxmlformats.org/officeDocument/2006/customXml" ds:itemID="{0FBBA0FB-9E6D-4181-9DF1-7BD309CD7D5E}">
  <ds:schemaRefs>
    <ds:schemaRef ds:uri="http://schemas.openxmlformats.org/officeDocument/2006/bibliography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9140</TotalTime>
  <Pages>17</Pages>
  <Words>2862</Words>
  <Characters>15741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Calificación</vt:lpstr>
    </vt:vector>
  </TitlesOfParts>
  <Manager>Coordinador SG</Manager>
  <Company>TRANSFARMA SPA</Company>
  <LinksUpToDate>false</LinksUpToDate>
  <CharactersWithSpaces>18566</CharactersWithSpaces>
  <SharedDoc>false</SharedDoc>
  <HyperlinksChanged>false</HyperlinksChanged>
  <AppVersion>16.0000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Calificación</dc:title>
  <dc:subject>Sistema de Gestión Integrado</dc:subject>
  <dc:creator>LINDA PAREDES</dc:creator>
  <cp:keywords/>
  <dc:description/>
  <cp:lastModifiedBy>Teva Inhouse</cp:lastModifiedBy>
  <cp:revision>61</cp:revision>
  <cp:lastPrinted>2025-10-10T19:31:00Z</cp:lastPrinted>
  <dcterms:created xsi:type="dcterms:W3CDTF">2023-11-29T16:43:00Z</dcterms:created>
  <dcterms:modified xsi:type="dcterms:W3CDTF">2025-12-31T15:59:00Z</dcterms:modified>
</cp:core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\_rels\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\_rels\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\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255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1"/>
        <w:gridCol w:w="3445"/>
        <w:gridCol w:w="3471"/>
      </w:tblGrid>
      <w:tr w:rsidR="00E31A71" w:rsidRPr="00712AFA" w14:paraId="750C34E2" w14:textId="77777777" w:rsidTr="003129EB">
        <w:trPr>
          <w:cantSplit/>
          <w:trHeight w:val="674"/>
        </w:trPr>
        <w:tc>
          <w:tcPr>
            <w:tcW w:w="3571" w:type="dxa"/>
          </w:tcPr>
          <w:p w14:paraId="56E71103" w14:textId="4AE61DE4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bookmarkStart w:id="0" w:name="_Hlk34084395"/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Elaborado por: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 w:rsidR="00AE7EDE">
              <w:rPr>
                <w:rFonts w:ascii="Century Gothic" w:hAnsi="Century Gothic"/>
                <w:noProof/>
                <w:sz w:val="18"/>
                <w:szCs w:val="18"/>
              </w:rPr>
              <w:t>Catalina Villegas Sandoval</w:t>
            </w:r>
          </w:p>
          <w:p w14:paraId="79848504" w14:textId="21B900A4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Cargo: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 w:rsidR="00AE7EDE">
              <w:rPr>
                <w:rFonts w:ascii="Century Gothic" w:hAnsi="Century Gothic"/>
                <w:noProof/>
                <w:sz w:val="18"/>
                <w:szCs w:val="18"/>
              </w:rPr>
              <w:t>E</w:t>
            </w:r>
            <w:r w:rsidR="00640706">
              <w:rPr>
                <w:rFonts w:ascii="Century Gothic" w:hAnsi="Century Gothic"/>
                <w:noProof/>
                <w:sz w:val="18"/>
                <w:szCs w:val="18"/>
              </w:rPr>
              <w:t xml:space="preserve">gresada </w:t>
            </w:r>
            <w:r w:rsidR="00AE7EDE">
              <w:rPr>
                <w:rFonts w:ascii="Century Gothic" w:hAnsi="Century Gothic"/>
                <w:noProof/>
                <w:sz w:val="18"/>
                <w:szCs w:val="18"/>
              </w:rPr>
              <w:t>Química y Farmacia</w:t>
            </w:r>
            <w:r w:rsidR="00640706">
              <w:rPr>
                <w:rFonts w:ascii="Century Gothic" w:hAnsi="Century Gothic"/>
                <w:noProof/>
                <w:sz w:val="18"/>
                <w:szCs w:val="18"/>
              </w:rPr>
              <w:t xml:space="preserve"> UCH</w:t>
            </w:r>
          </w:p>
          <w:p w14:paraId="6BEFDDFD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6C2436B5" w14:textId="77777777" w:rsidR="00E31A71" w:rsidRDefault="00E31A71" w:rsidP="00EC28EB">
            <w:pPr>
              <w:pStyle w:val="Encabezado"/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</w:pPr>
          </w:p>
          <w:p w14:paraId="4453AB13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Firma: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>____________________________</w:t>
            </w:r>
          </w:p>
          <w:p w14:paraId="58D6D257" w14:textId="77777777" w:rsidR="00E31A71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445036A9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</w:pPr>
          </w:p>
          <w:p w14:paraId="544DD02E" w14:textId="22EF5208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Fecha: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3445" w:type="dxa"/>
          </w:tcPr>
          <w:p w14:paraId="483845EF" w14:textId="0D87FECE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Revisado por: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 w:rsidR="00AE7EDE">
              <w:rPr>
                <w:rFonts w:ascii="Century Gothic" w:hAnsi="Century Gothic"/>
                <w:noProof/>
                <w:sz w:val="18"/>
                <w:szCs w:val="18"/>
              </w:rPr>
              <w:t>Q.F. Lucas Miralles Bahamonde</w:t>
            </w:r>
          </w:p>
          <w:p w14:paraId="31DFB7C5" w14:textId="56706EC4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Cargo: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noProof/>
                <w:sz w:val="18"/>
                <w:szCs w:val="18"/>
              </w:rPr>
              <w:t xml:space="preserve"> Jefe </w:t>
            </w:r>
            <w:r w:rsidR="00AE7EDE">
              <w:rPr>
                <w:rFonts w:ascii="Century Gothic" w:hAnsi="Century Gothic"/>
                <w:noProof/>
                <w:sz w:val="18"/>
                <w:szCs w:val="18"/>
              </w:rPr>
              <w:t>D TransFarma SpA</w:t>
            </w:r>
            <w:r w:rsidR="00640706">
              <w:rPr>
                <w:rFonts w:ascii="Century Gothic" w:hAnsi="Century Gothic"/>
                <w:noProof/>
                <w:sz w:val="18"/>
                <w:szCs w:val="18"/>
              </w:rPr>
              <w:t/>
            </w:r>
          </w:p>
          <w:p w14:paraId="6E99C127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1B93E50A" w14:textId="77777777" w:rsidR="00E31A71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51284156" w14:textId="77777777" w:rsidR="00FC6906" w:rsidRPr="00712AFA" w:rsidRDefault="00FC6906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13C66B74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Firma: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>____________________________</w:t>
            </w:r>
          </w:p>
          <w:p w14:paraId="485A5C25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7F2CF510" w14:textId="77777777" w:rsidR="003129EB" w:rsidRDefault="003129EB" w:rsidP="00EC28EB">
            <w:pPr>
              <w:pStyle w:val="Encabezado"/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</w:pPr>
          </w:p>
          <w:p w14:paraId="4D8DC405" w14:textId="30DF3CD1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Fecha: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3471" w:type="dxa"/>
          </w:tcPr>
          <w:p w14:paraId="52A5BFB8" w14:textId="75D31F1D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Aprobado por: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 </w:t>
            </w:r>
            <w:r w:rsidR="006D0655">
              <w:rPr>
                <w:rFonts w:ascii="Century Gothic" w:hAnsi="Century Gothic"/>
                <w:noProof/>
                <w:sz w:val="18"/>
                <w:szCs w:val="18"/>
              </w:rPr>
              <w:t>Jefferson Acevedo Palma</w:t>
            </w:r>
          </w:p>
          <w:p w14:paraId="3BB8CFC2" w14:textId="42231F36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Cargo: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 xml:space="preserve"> </w:t>
            </w:r>
            <w:r w:rsidR="006D0655">
              <w:rPr>
                <w:rFonts w:ascii="Century Gothic" w:hAnsi="Century Gothic"/>
                <w:noProof/>
                <w:sz w:val="18"/>
                <w:szCs w:val="18"/>
              </w:rPr>
              <w:t>Sub-Gerente de calidad</w:t>
            </w:r>
          </w:p>
          <w:p w14:paraId="3C071E1E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781B3A2A" w14:textId="77777777" w:rsidR="00E31A71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35F59EF5" w14:textId="77777777" w:rsidR="00FC6906" w:rsidRPr="00712AFA" w:rsidRDefault="00FC6906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47935239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Firma:</w:t>
            </w:r>
            <w:r w:rsidRPr="00712AFA">
              <w:rPr>
                <w:rFonts w:ascii="Century Gothic" w:hAnsi="Century Gothic"/>
                <w:noProof/>
                <w:sz w:val="18"/>
                <w:szCs w:val="18"/>
              </w:rPr>
              <w:t>____________________________</w:t>
            </w:r>
          </w:p>
          <w:p w14:paraId="79C61D02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4053E0CB" w14:textId="77777777" w:rsidR="00E31A71" w:rsidRPr="00712AFA" w:rsidRDefault="00E31A71" w:rsidP="00EC28EB">
            <w:pPr>
              <w:pStyle w:val="Encabezado"/>
              <w:rPr>
                <w:rFonts w:ascii="Century Gothic" w:hAnsi="Century Gothic"/>
                <w:noProof/>
                <w:sz w:val="18"/>
                <w:szCs w:val="18"/>
              </w:rPr>
            </w:pPr>
          </w:p>
          <w:p w14:paraId="6CE3AA61" w14:textId="4996C082" w:rsidR="00E31A71" w:rsidRPr="00712AFA" w:rsidRDefault="00E31A71" w:rsidP="00EC28EB">
            <w:pPr>
              <w:pStyle w:val="Encabezado"/>
              <w:rPr>
                <w:rFonts w:ascii="Century Gothic" w:hAnsi="Century Gothic"/>
                <w:sz w:val="18"/>
                <w:szCs w:val="18"/>
              </w:rPr>
            </w:pPr>
            <w:r w:rsidRPr="00712AFA"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Fecha:</w:t>
            </w:r>
            <w:r w:rsidRPr="00712AF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bookmarkEnd w:id="0"/>
    </w:tbl>
    <w:p w14:paraId="7109291F" w14:textId="77777777" w:rsidR="000E0F0A" w:rsidRPr="001F28D2" w:rsidRDefault="000E0F0A" w:rsidP="000F3C68">
      <w:pPr>
        <w:rPr>
          <w:rFonts w:ascii="Century Gothic" w:hAnsi="Century Gothic"/>
        </w:rPr>
      </w:pPr>
    </w:p>
    <w:p w14:paraId="0F97D8E7" w14:textId="77777777" w:rsidR="00E31A71" w:rsidRDefault="00E31A71" w:rsidP="000F3C68">
      <w:pPr>
        <w:rPr>
          <w:rFonts w:ascii="Century Gothic" w:hAnsi="Century Gothic"/>
        </w:rPr>
      </w:pPr>
    </w:p>
    <w:p w14:paraId="02B81138" w14:textId="77777777" w:rsidR="00E31A71" w:rsidRPr="001F28D2" w:rsidRDefault="00E31A71" w:rsidP="000F3C68">
      <w:pPr>
        <w:rPr>
          <w:rFonts w:ascii="Century Gothic" w:hAnsi="Century Gothic"/>
        </w:rPr>
      </w:pPr>
    </w:p>
    <w:p w14:paraId="0048CA9D" w14:textId="5FE10BA6" w:rsidR="00557EC1" w:rsidRPr="00557EC1" w:rsidRDefault="0092754C" w:rsidP="00557EC1">
      <w:pPr>
        <w:jc w:val="center"/>
        <w:rPr>
          <w:rFonts w:ascii="Century Gothic" w:hAnsi="Century Gothic"/>
          <w:lang w:val="es-CL"/>
        </w:rPr>
      </w:pPr>
      <w:r w:rsidRPr="00B32097">
        <w:rPr>
          <w:rFonts w:ascii="Century Gothic" w:hAnsi="Century Gothic"/>
          <w:noProof/>
          <w:lang w:val="es-CL"/>
        </w:rPr>
        <w:drawing>
          <wp:inline distT="0" distB="0" distL="0" distR="0" wp14:anchorId="5788BFA9" wp14:editId="32E97AD7">
            <wp:extent cx="5898772" cy="4424079"/>
            <wp:effectExtent l="0" t="0" r="0" b="0"/>
            <wp:docPr id="119148694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86947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72" cy="442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1F177" w14:textId="2C57E56A" w:rsidR="00BE0093" w:rsidRPr="001F28D2" w:rsidRDefault="00BE0093" w:rsidP="00E31A71">
      <w:pPr>
        <w:jc w:val="center"/>
        <w:rPr>
          <w:rFonts w:ascii="Century Gothic" w:hAnsi="Century Gothic"/>
        </w:rPr>
      </w:pPr>
    </w:p>
    <w:p w14:paraId="4DFCD2AF" w14:textId="77777777" w:rsidR="00BE0093" w:rsidRPr="001F28D2" w:rsidRDefault="00BE0093" w:rsidP="000F3C68">
      <w:pPr>
        <w:rPr>
          <w:rFonts w:ascii="Century Gothic" w:hAnsi="Century Gothic"/>
        </w:rPr>
      </w:pPr>
    </w:p>
    <w:p w14:paraId="767CF881" w14:textId="62E8F44C" w:rsidR="00BE0093" w:rsidRPr="001F28D2" w:rsidRDefault="00BE0093" w:rsidP="00BE0093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1F28D2">
        <w:rPr>
          <w:rFonts w:ascii="Century Gothic" w:hAnsi="Century Gothic"/>
          <w:b/>
          <w:bCs/>
          <w:sz w:val="36"/>
          <w:szCs w:val="36"/>
        </w:rPr>
        <w:t>PROTOCOLO DE CALIFICACIÓN DE INSTALACIÓN IQ</w:t>
      </w:r>
    </w:p>
    <w:p w14:paraId="33566C18" w14:textId="40D72FB8" w:rsidR="00BE0093" w:rsidRPr="001F28D2" w:rsidRDefault="00BE0093" w:rsidP="00BE0093">
      <w:pPr>
        <w:jc w:val="center"/>
        <w:rPr>
          <w:rFonts w:ascii="Century Gothic" w:hAnsi="Century Gothic"/>
          <w:b/>
          <w:bCs/>
          <w:sz w:val="36"/>
          <w:szCs w:val="36"/>
        </w:rPr>
      </w:pPr>
      <w:r w:rsidRPr="001F28D2">
        <w:rPr>
          <w:rFonts w:ascii="Century Gothic" w:hAnsi="Century Gothic"/>
          <w:b/>
          <w:bCs/>
          <w:sz w:val="36"/>
          <w:szCs w:val="36"/>
        </w:rPr>
        <w:t>SISTEMA WMS GETPOINT</w:t>
      </w:r>
    </w:p>
    <w:p w14:paraId="157D98AE" w14:textId="3886DA4A" w:rsidR="00BE0093" w:rsidRPr="001F28D2" w:rsidRDefault="00BE0093" w:rsidP="00BE0093">
      <w:pPr>
        <w:jc w:val="center"/>
        <w:rPr>
          <w:rFonts w:ascii="Century Gothic" w:hAnsi="Century Gothic"/>
          <w:b/>
          <w:bCs/>
        </w:rPr>
      </w:pPr>
      <w:r w:rsidRPr="001F28D2">
        <w:rPr>
          <w:rFonts w:ascii="Century Gothic" w:hAnsi="Century Gothic"/>
          <w:b/>
          <w:bCs/>
          <w:color w:val="595959" w:themeColor="text1" w:themeTint="A6"/>
        </w:rPr>
        <w:t>Rango Temperatura (+</w:t>
      </w:r>
      <w:r w:rsidR="00B54644">
        <w:rPr>
          <w:rFonts w:ascii="Century Gothic" w:hAnsi="Century Gothic"/>
          <w:b/>
          <w:bCs/>
          <w:color w:val="595959" w:themeColor="text1" w:themeTint="A6"/>
        </w:rPr>
        <w:t>15</w:t>
      </w:r>
      <w:r w:rsidRPr="001F28D2">
        <w:rPr>
          <w:rFonts w:ascii="Century Gothic" w:hAnsi="Century Gothic"/>
          <w:b/>
          <w:bCs/>
          <w:color w:val="595959" w:themeColor="text1" w:themeTint="A6"/>
        </w:rPr>
        <w:t>°C a +</w:t>
      </w:r>
      <w:r w:rsidR="00B54644">
        <w:rPr>
          <w:rFonts w:ascii="Century Gothic" w:hAnsi="Century Gothic"/>
          <w:b/>
          <w:bCs/>
          <w:color w:val="595959" w:themeColor="text1" w:themeTint="A6"/>
        </w:rPr>
        <w:t>25</w:t>
      </w:r>
      <w:r w:rsidRPr="001F28D2">
        <w:rPr>
          <w:rFonts w:ascii="Century Gothic" w:hAnsi="Century Gothic"/>
          <w:b/>
          <w:bCs/>
          <w:color w:val="595959" w:themeColor="text1" w:themeTint="A6"/>
        </w:rPr>
        <w:t>°C)</w:t>
      </w:r>
    </w:p>
    <w:p w14:paraId="5F91E116" w14:textId="77777777" w:rsidR="00BE0093" w:rsidRPr="001F28D2" w:rsidRDefault="00BE0093" w:rsidP="000F3C68">
      <w:pPr>
        <w:rPr>
          <w:rFonts w:ascii="Century Gothic" w:hAnsi="Century Gothic"/>
        </w:rPr>
      </w:pPr>
    </w:p>
    <w:p w14:paraId="57368631" w14:textId="77777777" w:rsidR="00BE0093" w:rsidRPr="001F28D2" w:rsidRDefault="00BE0093" w:rsidP="000F3C68">
      <w:pPr>
        <w:rPr>
          <w:rFonts w:ascii="Century Gothic" w:hAnsi="Century Gothic"/>
        </w:rPr>
      </w:pPr>
    </w:p>
    <w:p w14:paraId="25A3C692" w14:textId="77777777" w:rsidR="00BE0093" w:rsidRPr="001F28D2" w:rsidRDefault="00BE0093" w:rsidP="000F3C68">
      <w:pPr>
        <w:rPr>
          <w:rFonts w:ascii="Century Gothic" w:hAnsi="Century Gothic"/>
        </w:rPr>
      </w:pPr>
    </w:p>
    <w:p w14:paraId="4CD3CC70" w14:textId="77777777" w:rsidR="00BE0093" w:rsidRPr="001F28D2" w:rsidRDefault="00BE0093" w:rsidP="000F3C68">
      <w:pPr>
        <w:rPr>
          <w:rFonts w:ascii="Century Gothic" w:hAnsi="Century Gothic"/>
        </w:rPr>
      </w:pPr>
    </w:p>
    <w:p w14:paraId="415ED59E" w14:textId="77777777" w:rsidR="00BE0093" w:rsidRPr="001F28D2" w:rsidRDefault="00BE0093" w:rsidP="000F3C68">
      <w:pPr>
        <w:rPr>
          <w:rFonts w:ascii="Century Gothic" w:hAnsi="Century Gothic"/>
        </w:rPr>
      </w:pPr>
    </w:p>
    <w:p w14:paraId="2412C9BB" w14:textId="77777777" w:rsidR="00BE0093" w:rsidRPr="001F28D2" w:rsidRDefault="00BE0093" w:rsidP="000F3C68">
      <w:pPr>
        <w:rPr>
          <w:rFonts w:ascii="Century Gothic" w:hAnsi="Century Gothic"/>
        </w:rPr>
      </w:pPr>
    </w:p>
    <w:p w14:paraId="318A59E1" w14:textId="77777777" w:rsidR="00BE0093" w:rsidRPr="001F28D2" w:rsidRDefault="00BE0093" w:rsidP="000F3C68">
      <w:pPr>
        <w:rPr>
          <w:rFonts w:ascii="Century Gothic" w:hAnsi="Century Gothic"/>
        </w:rPr>
      </w:pPr>
    </w:p>
    <w:p w14:paraId="3D5366F5" w14:textId="77777777" w:rsidR="00BE0093" w:rsidRPr="001F28D2" w:rsidRDefault="00BE0093" w:rsidP="000F3C68">
      <w:pPr>
        <w:rPr>
          <w:rFonts w:ascii="Century Gothic" w:hAnsi="Century Gothic"/>
        </w:rPr>
      </w:pPr>
    </w:p>
    <w:p w14:paraId="2AD8F053" w14:textId="77777777" w:rsidR="00BE0093" w:rsidRPr="001F28D2" w:rsidRDefault="00BE0093" w:rsidP="000F3C68">
      <w:pPr>
        <w:rPr>
          <w:rFonts w:ascii="Century Gothic" w:hAnsi="Century Gothic"/>
        </w:rPr>
      </w:pPr>
    </w:p>
    <w:p w14:paraId="0CE02EF2" w14:textId="77777777" w:rsidR="00BE0093" w:rsidRPr="001F28D2" w:rsidRDefault="00BE0093" w:rsidP="000F3C68">
      <w:pPr>
        <w:rPr>
          <w:rFonts w:ascii="Century Gothic" w:hAnsi="Century Gothic"/>
        </w:rPr>
      </w:pPr>
    </w:p>
    <w:p w14:paraId="084A0EB5" w14:textId="77777777" w:rsidR="00BE0093" w:rsidRPr="001F28D2" w:rsidRDefault="00BE0093" w:rsidP="000F3C68">
      <w:pPr>
        <w:rPr>
          <w:rFonts w:ascii="Century Gothic" w:hAnsi="Century Gothic"/>
        </w:rPr>
      </w:pPr>
    </w:p>
    <w:p w14:paraId="01A25663" w14:textId="77777777" w:rsidR="00BE0093" w:rsidRPr="001F28D2" w:rsidRDefault="00BE0093" w:rsidP="000F3C68">
      <w:pPr>
        <w:rPr>
          <w:rFonts w:ascii="Century Gothic" w:hAnsi="Century Gothic"/>
        </w:rPr>
      </w:pPr>
    </w:p>
    <w:p w14:paraId="559ED4C7" w14:textId="77777777" w:rsidR="00BE0093" w:rsidRPr="001F28D2" w:rsidRDefault="00BE0093" w:rsidP="000F3C68">
      <w:pPr>
        <w:rPr>
          <w:rFonts w:ascii="Century Gothic" w:hAnsi="Century Gothic"/>
        </w:rPr>
      </w:pPr>
    </w:p>
    <w:p w14:paraId="763646D3" w14:textId="77777777" w:rsidR="00BE0093" w:rsidRPr="001F28D2" w:rsidRDefault="00BE0093" w:rsidP="000F3C68">
      <w:pPr>
        <w:rPr>
          <w:rFonts w:ascii="Century Gothic" w:hAnsi="Century Gothic"/>
        </w:rPr>
      </w:pPr>
    </w:p>
    <w:sdt>
      <w:sdtPr>
        <w:rPr>
          <w:rFonts w:ascii="Calibri" w:eastAsiaTheme="minorHAnsi" w:hAnsi="Calibri" w:cstheme="minorBidi"/>
          <w:b/>
          <w:bCs/>
          <w:color w:val="auto"/>
          <w:sz w:val="22"/>
          <w:szCs w:val="24"/>
          <w:lang w:eastAsia="en-US"/>
        </w:rPr>
        <w:id w:val="883674508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lang w:eastAsia="es-ES_tradnl"/>
        </w:rPr>
      </w:sdtEndPr>
      <w:sdtContent>
        <w:p w14:paraId="02ACE535" w14:textId="6AE58C4E" w:rsidR="00346972" w:rsidRPr="001F28D2" w:rsidRDefault="006D7EF0" w:rsidP="000F3C68">
          <w:pPr>
            <w:pStyle w:val="TtuloTDC"/>
            <w:rPr>
              <w:b/>
            </w:rPr>
          </w:pPr>
          <w:r w:rsidRPr="001F28D2">
            <w:t xml:space="preserve">índice Contenidos del </w:t>
          </w:r>
          <w:r w:rsidR="00460871" w:rsidRPr="001F28D2">
            <w:t>Protocolo</w:t>
          </w:r>
        </w:p>
        <w:p w14:paraId="2956B62D" w14:textId="0DCA36F5" w:rsidR="00A95C62" w:rsidRDefault="0034697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r w:rsidRPr="001F28D2">
            <w:rPr>
              <w:rFonts w:ascii="Century Gothic" w:hAnsi="Century Gothic" w:cs="Arial"/>
              <w:color w:val="000000" w:themeColor="text1"/>
              <w:sz w:val="20"/>
              <w:szCs w:val="20"/>
            </w:rPr>
            <w:fldChar w:fldCharType="begin"/>
          </w:r>
          <w:r w:rsidRPr="001F28D2">
            <w:rPr>
              <w:rFonts w:ascii="Century Gothic" w:hAnsi="Century Gothic" w:cs="Arial"/>
              <w:color w:val="000000" w:themeColor="text1"/>
              <w:sz w:val="20"/>
              <w:szCs w:val="20"/>
            </w:rPr>
            <w:instrText>TOC \o "1-3" \h \z \u</w:instrText>
          </w:r>
          <w:r w:rsidRPr="001F28D2">
            <w:rPr>
              <w:rFonts w:ascii="Century Gothic" w:hAnsi="Century Gothic" w:cs="Arial"/>
              <w:color w:val="000000" w:themeColor="text1"/>
              <w:sz w:val="20"/>
              <w:szCs w:val="20"/>
            </w:rPr>
            <w:fldChar w:fldCharType="separate"/>
          </w:r>
          <w:hyperlink w:anchor="_Toc211004574" w:history="1">
            <w:r w:rsidR="00A95C62" w:rsidRPr="00E77CA7">
              <w:rPr>
                <w:rStyle w:val="Hipervnculo"/>
                <w:noProof/>
              </w:rPr>
              <w:t>1.- PROPÓSITO</w:t>
            </w:r>
            <w:r w:rsidR="00A95C62">
              <w:rPr>
                <w:noProof/>
                <w:webHidden/>
              </w:rPr>
              <w:tab/>
            </w:r>
            <w:r w:rsidR="00A95C62">
              <w:rPr>
                <w:noProof/>
                <w:webHidden/>
              </w:rPr>
              <w:fldChar w:fldCharType="begin"/>
            </w:r>
            <w:r w:rsidR="00A95C62">
              <w:rPr>
                <w:noProof/>
                <w:webHidden/>
              </w:rPr>
              <w:instrText xml:space="preserve"> PAGEREF _Toc211004574 \h </w:instrText>
            </w:r>
            <w:r w:rsidR="00A95C62">
              <w:rPr>
                <w:noProof/>
                <w:webHidden/>
              </w:rPr>
            </w:r>
            <w:r w:rsidR="00A95C62"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3</w:t>
            </w:r>
            <w:r w:rsidR="00A95C62">
              <w:rPr>
                <w:noProof/>
                <w:webHidden/>
              </w:rPr>
              <w:fldChar w:fldCharType="end"/>
            </w:r>
          </w:hyperlink>
        </w:p>
        <w:p w14:paraId="7E97997C" w14:textId="31BAB550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75" w:history="1">
            <w:r w:rsidRPr="00E77CA7">
              <w:rPr>
                <w:rStyle w:val="Hipervnculo"/>
                <w:noProof/>
              </w:rPr>
              <w:t>2.- 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832A5" w14:textId="0E46EC38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76" w:history="1">
            <w:r w:rsidRPr="00E77CA7">
              <w:rPr>
                <w:rStyle w:val="Hipervnculo"/>
                <w:noProof/>
              </w:rPr>
              <w:t>3.  REFERENCIAS NORMATIVAS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B9C84" w14:textId="38B23665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77" w:history="1">
            <w:r w:rsidRPr="00E77CA7">
              <w:rPr>
                <w:rStyle w:val="Hipervnculo"/>
                <w:noProof/>
              </w:rPr>
              <w:t>4.  RESPONSABILIDADES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02CC0" w14:textId="789E462F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78" w:history="1">
            <w:r w:rsidRPr="00E77CA7">
              <w:rPr>
                <w:rStyle w:val="Hipervnculo"/>
                <w:noProof/>
              </w:rPr>
              <w:t>5.  DESCRIPCIÓN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18F73" w14:textId="30034C6D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79" w:history="1">
            <w:r w:rsidRPr="00E77CA7">
              <w:rPr>
                <w:rStyle w:val="Hipervnculo"/>
                <w:noProof/>
              </w:rPr>
              <w:t>6.  PROCEDIMIENTO DE CALIFICACIÓN OQ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9167B" w14:textId="1B7646A0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80" w:history="1">
            <w:r w:rsidRPr="00E77CA7">
              <w:rPr>
                <w:rStyle w:val="Hipervnculo"/>
                <w:noProof/>
              </w:rPr>
              <w:t>7.  ENSAYOS DE CALIFICACIÓN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302F26" w14:textId="080E0DD3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81" w:history="1">
            <w:r w:rsidRPr="00E77CA7">
              <w:rPr>
                <w:rStyle w:val="Hipervnculo"/>
                <w:noProof/>
              </w:rPr>
              <w:t>8.  REGISTRO DE DESVIACIONES / CONTROL DE CAMBIOS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D7CB3" w14:textId="729A126F" w:rsidR="00A95C62" w:rsidRDefault="00A95C62">
          <w:pPr>
            <w:pStyle w:val="TDC1"/>
            <w:tabs>
              <w:tab w:val="right" w:leader="dot" w:pos="9622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s-CL" w:eastAsia="es-CL"/>
              <w14:ligatures w14:val="standardContextual"/>
            </w:rPr>
          </w:pPr>
          <w:hyperlink w:anchor="_Toc211004582" w:history="1">
            <w:r w:rsidRPr="00E77CA7">
              <w:rPr>
                <w:rStyle w:val="Hipervnculo"/>
                <w:noProof/>
              </w:rPr>
              <w:t>9. 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_Toc211004582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17D7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1D62E" w14:textId="3BF5CC33" w:rsidR="00346972" w:rsidRPr="001F28D2" w:rsidRDefault="00346972" w:rsidP="000F3C68">
          <w:pPr>
            <w:rPr>
              <w:rFonts w:ascii="Century Gothic" w:hAnsi="Century Gothic"/>
            </w:rPr>
          </w:pPr>
          <w:r w:rsidRPr="001F28D2">
            <w:rPr>
              <w:rFonts w:ascii="Century Gothic" w:hAnsi="Century Gothic"/>
              <w:bCs/>
              <w:noProof/>
            </w:rPr>
            <w:fldChar w:fldCharType="end"/>
          </w:r>
        </w:p>
      </w:sdtContent>
    </w:sdt>
    <w:p w14:paraId="61649C9D" w14:textId="77777777" w:rsidR="00346972" w:rsidRPr="001F28D2" w:rsidRDefault="00346972" w:rsidP="000F3C68">
      <w:pPr>
        <w:rPr>
          <w:rFonts w:ascii="Century Gothic" w:hAnsi="Century Gothic"/>
        </w:rPr>
      </w:pPr>
    </w:p>
    <w:p w14:paraId="6BD91AA9" w14:textId="77777777" w:rsidR="00346972" w:rsidRPr="001F28D2" w:rsidRDefault="00346972" w:rsidP="000F3C68">
      <w:pPr>
        <w:rPr>
          <w:rFonts w:ascii="Century Gothic" w:hAnsi="Century Gothic"/>
        </w:rPr>
      </w:pPr>
    </w:p>
    <w:p w14:paraId="02E0A741" w14:textId="77777777" w:rsidR="00346972" w:rsidRPr="001F28D2" w:rsidRDefault="00346972" w:rsidP="000F3C68">
      <w:pPr>
        <w:rPr>
          <w:rFonts w:ascii="Century Gothic" w:hAnsi="Century Gothic"/>
        </w:rPr>
      </w:pPr>
    </w:p>
    <w:p w14:paraId="34E5040A" w14:textId="77777777" w:rsidR="00FD3460" w:rsidRPr="001F28D2" w:rsidRDefault="00FD3460" w:rsidP="000F3C68">
      <w:pPr>
        <w:rPr>
          <w:rFonts w:ascii="Century Gothic" w:hAnsi="Century Gothic"/>
        </w:rPr>
      </w:pPr>
    </w:p>
    <w:p w14:paraId="50D8B69E" w14:textId="77777777" w:rsidR="00FD3460" w:rsidRPr="001F28D2" w:rsidRDefault="00FD3460" w:rsidP="000F3C68">
      <w:pPr>
        <w:rPr>
          <w:rFonts w:ascii="Century Gothic" w:hAnsi="Century Gothic"/>
        </w:rPr>
      </w:pPr>
    </w:p>
    <w:p w14:paraId="1F778598" w14:textId="5D29B7DA" w:rsidR="000F3C68" w:rsidRPr="001F28D2" w:rsidRDefault="0037606B" w:rsidP="000F3C68">
      <w:pPr>
        <w:rPr>
          <w:rFonts w:ascii="Century Gothic" w:hAnsi="Century Gothic"/>
        </w:rPr>
      </w:pPr>
      <w:r w:rsidRPr="001F28D2">
        <w:rPr>
          <w:rFonts w:ascii="Century Gothic" w:hAnsi="Century Gothic"/>
        </w:rPr>
        <w:br w:type="page"/>
      </w:r>
    </w:p>
    <w:p w14:paraId="0FC857AD" w14:textId="4CE62BF1" w:rsidR="00A30198" w:rsidRPr="001F28D2" w:rsidRDefault="007A0FDC" w:rsidP="000F3C68">
      <w:pPr>
        <w:pStyle w:val="Ttulo1"/>
      </w:pPr>
      <w:r w:rsidRPr="001F28D2">
        <w:t>1</w:t>
      </w:r>
      <w:r w:rsidR="001E2709" w:rsidRPr="001F28D2">
        <w:t>.- </w:t>
      </w:r>
      <w:r w:rsidR="006F19F7">
        <w:t>PROPÓSITO Y OBJETIVO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El objetivo del presente protocolo es verificar y evidenciar de forma documentada que el software GetPoint WMS (clasificado formalmente como Software Categoría 4: Productos Configurados según ISPE GAMP® 5 Segunda Edición 2022), junto a sus componentes de infraestructura cloud (app.getpoint.cl), red inalámbrica industrial, hardware móvil (terminales RF Zebra) y catálogos maestros en Bodega 43 de Droguería TransFarma SpA, han sido correctamente instalados, configurados y desplegados conforme a las especificaciones del fabricante, Requerimientos de Usuario (URS) y normativas sanitarias del Instituto de Salud Pública (ISP).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2</w:t>
      </w:r>
      <w:r w:rsidR="001E2709" w:rsidRPr="001F28D2">
        <w:t>.- </w:t>
      </w:r>
      <w:r w:rsidR="006F19F7">
        <w:t>ALCANCE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Este protocolo aplica a la verificación física y lógica de la infraestructura de GetPoint WMS en Droguería TransFarma SpA, incluyendo: servidores de aplicación cloud (app.getpoint.cl), certificados de seguridad SSL/TLS 1.3, red Wi-Fi industrial en Pasillos 1 al 4 de Bodega 43, terminales móviles RF Zebra (TC26 / MC3300 Gun), lectores ópticos láser, instalación de APK GetPoint v2.4, carga del maestro de 615 ubicaciones físicas, parametrización de 19 cuentas mandantes, perfiles de seguridad de usuarios y disponibilidad de POEs y URS aprobada.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3</w:t>
      </w:r>
      <w:r w:rsidR="001E2709" w:rsidRPr="001F28D2">
        <w:t>.- </w:t>
      </w:r>
      <w:r w:rsidR="006F19F7">
        <w:t>REFERENCIAS NORMATIVAS Y TÉCNICAS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Decreto Supremo Nº 466/82: </w:t>
      </w:r>
      <w:r>
        <w:rPr>
          <w:rFonts w:ascii="Century Gothic" w:hAnsi="Century Gothic"/>
          <w:sz w:val="18"/>
          <w:szCs w:val="18"/>
        </w:rPr>
        <w:t>Reglamento de Farmacias, Droguerías y Depósitos del Ministerio de Salud de Chile (Art. 24: Cuarentena y Retención Sanitaria de Lotes).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Norma Técnica Nº 147 del ISP: </w:t>
      </w:r>
      <w:r>
        <w:rPr>
          <w:rFonts w:ascii="Century Gothic" w:hAnsi="Century Gothic"/>
          <w:sz w:val="18"/>
          <w:szCs w:val="18"/>
        </w:rPr>
        <w:t>Buenas Prácticas de Almacenamiento y Distribución para Droguerías y Productos Farmacéuticos de uso humano (BPAD / Regla Sanitaria FEFO - First Expired, First Out).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Instituto de Salud Pública (ISP): </w:t>
      </w:r>
      <w:r>
        <w:rPr>
          <w:rFonts w:ascii="Century Gothic" w:hAnsi="Century Gothic"/>
          <w:sz w:val="18"/>
          <w:szCs w:val="18"/>
        </w:rPr>
        <w:t>Guía de Inspección de Buenas Prácticas de Manufactura (GMP) / Anexo Nº 5: Validación de Sistemas Computarizados (Informe 40 OMS).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ISPE GAMP® 5 Guide (Second Edition, 2022): </w:t>
      </w:r>
      <w:r>
        <w:rPr>
          <w:rFonts w:ascii="Century Gothic" w:hAnsi="Century Gothic"/>
          <w:sz w:val="18"/>
          <w:szCs w:val="18"/>
        </w:rPr>
        <w:t>A Risk-Based Approach to Compliant GxP Computerized Systems — Marco rector internacional para sistemas computarizados farmacéuticos: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M4 (Categories of Software and Hardware): </w:t>
      </w:r>
      <w:r>
        <w:rPr>
          <w:rFonts w:ascii="Century Gothic" w:hAnsi="Century Gothic"/>
          <w:sz w:val="17"/>
          <w:color w:val="334155"/>
        </w:rPr>
        <w:t>Clasificación de GetPoint WMS como Software Categoría 4 (Productos Configurados - Configured Products).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M11 (IT Infrastructure and Cloud Services): </w:t>
      </w:r>
      <w:r>
        <w:rPr>
          <w:rFonts w:ascii="Century Gothic" w:hAnsi="Century Gothic"/>
          <w:sz w:val="17"/>
          <w:color w:val="334155"/>
        </w:rPr>
        <w:t>Lineamientos para infraestructura en la nube, servidores SaaS (app.getpoint.cl), acuerdos SLA y seguridad TLS 1.3.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M12 (Critical Thinking): </w:t>
      </w:r>
      <w:r>
        <w:rPr>
          <w:rFonts w:ascii="Century Gothic" w:hAnsi="Century Gothic"/>
          <w:sz w:val="17"/>
          <w:color w:val="334155"/>
        </w:rPr>
        <w:t>Aplicación del pensamiento crítico y gestión de riesgos ICH Q9 para enfocar los ensayos en la seguridad del paciente y calidad del medicamento.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D1 (Specifying Requirements): </w:t>
      </w:r>
      <w:r>
        <w:rPr>
          <w:rFonts w:ascii="Century Gothic" w:hAnsi="Century Gothic"/>
          <w:sz w:val="17"/>
          <w:color w:val="334155"/>
        </w:rPr>
        <w:t>Requerimientos de Usuario (URS) ágiles, medibles y verificables en matriz de trazabilidad.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D3 (Configuration and Design): </w:t>
      </w:r>
      <w:r>
        <w:rPr>
          <w:rFonts w:ascii="Century Gothic" w:hAnsi="Century Gothic"/>
          <w:sz w:val="17"/>
          <w:color w:val="334155"/>
        </w:rPr>
        <w:t>Configuración de layout físico (615 racks), familias térmicas y estados de cuarentena.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D5 (Testing of Computerized Systems): </w:t>
      </w:r>
      <w:r>
        <w:rPr>
          <w:rFonts w:ascii="Century Gothic" w:hAnsi="Century Gothic"/>
          <w:sz w:val="17"/>
          <w:color w:val="334155"/>
        </w:rPr>
        <w:t>Estrategia de pruebas IQ de instalación, OQ funcionales y PQ de desempeño in situ, incluyendo pruebas de peor caso (Worst-Case / Negative Testing) y automatización.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S2 (Electronic Production Records &amp; Data Integrity): </w:t>
      </w:r>
      <w:r>
        <w:rPr>
          <w:rFonts w:ascii="Century Gothic" w:hAnsi="Century Gothic"/>
          <w:sz w:val="17"/>
          <w:color w:val="334155"/>
        </w:rPr>
        <w:t>Integridad de registros y cumplimiento de principios ALCOA+ y FDA 21 CFR Part 11 (Audit Trail inmutable).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S4 (Patch and Update Management): </w:t>
      </w:r>
      <w:r>
        <w:rPr>
          <w:rFonts w:ascii="Century Gothic" w:hAnsi="Century Gothic"/>
          <w:sz w:val="17"/>
          <w:color w:val="334155"/>
        </w:rPr>
        <w:t>Procedimiento para evaluación de parches de seguridad y actualizaciones periódicas en la nube.</w:t>
      </w:r>
    </w:p>
    <w:p w14:paraId="2C190E08" w14:textId="18182249" w:rsidR="003129EB" w:rsidRPr="00A95C62" w:rsidRDefault="006F19F7" w:rsidP="003129EB">
      <w:pPr>
        <w:spacing w:line="260" w:lineRule="auto"/>
        <w:ind w:left="720"/>
        <w:rPr>
          <w:rFonts w:ascii="Century Gothic" w:hAnsi="Century Gothic"/>
          <w:sz w:val="17"/>
          <w:color w:val="334155"/>
        </w:rPr>
      </w:pPr>
      <w:r>
        <w:rPr>
          <w:rFonts w:ascii="Century Gothic" w:hAnsi="Century Gothic"/>
          <w:b/>
          <w:sz w:val="17"/>
          <w:color w:val="0284C7"/>
        </w:rPr>
        <w:t>   - Appendix O1 a O13 (Operation Appendices): </w:t>
      </w:r>
      <w:r>
        <w:rPr>
          <w:rFonts w:ascii="Century Gothic" w:hAnsi="Century Gothic"/>
          <w:sz w:val="17"/>
          <w:color w:val="334155"/>
        </w:rPr>
        <w:t>Traspaso a operación (Handover O1), gestión de desviaciones y CAPA (O5), control de cambios (O6), revisión periódica (O8) y respaldo/restauración de datos (O9).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FDA 21 CFR Part 11: </w:t>
      </w:r>
      <w:r>
        <w:rPr>
          <w:rFonts w:ascii="Century Gothic" w:hAnsi="Century Gothic"/>
          <w:sz w:val="18"/>
          <w:szCs w:val="18"/>
        </w:rPr>
        <w:t>Electronic Records; Electronic Signatures — Requisitos de autenticación, firmas electrónicas y trazabilidad inalterable.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Resolución Exenta ISP RM N° 03185 (04/06/2024): </w:t>
      </w:r>
      <w:r>
        <w:rPr>
          <w:rFonts w:ascii="Century Gothic" w:hAnsi="Century Gothic"/>
          <w:sz w:val="18"/>
          <w:szCs w:val="18"/>
        </w:rPr>
        <w:t>Autorización Sanitaria de Funcionamiento de Droguería TransFarma SpA.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4</w:t>
      </w:r>
      <w:r w:rsidR="001E2709" w:rsidRPr="001F28D2">
        <w:t>.- </w:t>
      </w:r>
      <w:r w:rsidR="006F19F7">
        <w:t>RESPONSABILIDADES (COMITÉ DE VALIDACIÓN)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Egresada Química y Farmacia UCH (Catalina Villegas Sandoval — Ejecución): </w:t>
      </w:r>
      <w:r>
        <w:rPr>
          <w:rFonts w:ascii="Century Gothic" w:hAnsi="Century Gothic"/>
          <w:sz w:val="18"/>
          <w:szCs w:val="18"/>
        </w:rPr>
        <w:t>Responsable de la redacción de los protocolos, coordinación y ejecución de los ensayos técnicos de GetPoint WMS en terreno y APIs, captura de evidencias y elaboración de informes de calificación.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Director Técnico TransFarma SpA (Q.F. Lucas Miralles Bahamonde — Revisión &amp; Supervisión): </w:t>
      </w:r>
      <w:r>
        <w:rPr>
          <w:rFonts w:ascii="Century Gothic" w:hAnsi="Century Gothic"/>
          <w:sz w:val="18"/>
          <w:szCs w:val="18"/>
        </w:rPr>
        <w:t>Responsable de supervisar, controlar y revisar técnicamente la ejecución de los ensayos, validar la adherencia estricta a la normativa sanitaria (DS 466, NT 147, 21 CFR Part 11) y actuar como interlocutor sanitario ante el ISP.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Sub-Gerente de Calidad / QA (Jefferson Acevedo Palma — Aprobación Final): </w:t>
      </w:r>
      <w:r>
        <w:rPr>
          <w:rFonts w:ascii="Century Gothic" w:hAnsi="Century Gothic"/>
          <w:sz w:val="18"/>
          <w:szCs w:val="18"/>
        </w:rPr>
        <w:t>Responsable de aprobar formalmente el protocolo antes de su ejecución y emitir la aprobación final del informe de calificación, autorizando la puesta en marcha productiva GxP.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5</w:t>
      </w:r>
      <w:r w:rsidR="001E2709" w:rsidRPr="001F28D2">
        <w:t>.- </w:t>
      </w:r>
      <w:r w:rsidR="006F19F7">
        <w:t>REGISTRO DE PARTICIPANTES, FIRMAS E INICIALES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Todo el personal involucrado en la ejecución, supervisión o aprobación del presente protocolo debe registrarse en la siguiente tabla antes de iniciar las pruebas. Roles: (1) Ejecuta, (2) Supervisa, (3) Aprueba.</w:t>
      </w:r>
    </w:p>
    <w:tbl>
      <w:tblPr>
        <w:tblStyle w:val="Tablaconcuadrcul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800"/>
        <w:gridCol w:w="1200"/>
        <w:gridCol w:w="2400"/>
        <w:gridCol w:w="2200"/>
        <w:gridCol w:w="1181"/>
      </w:tblGrid>
      <w:tr>
        <w:tc>
          <w:tcPr>
            <w:shd w:val="clear" w:color="auto" w:fill="CCFF66"/>
            <w:vAlign w:val="center"/>
          </w:tcPr>
          <w:p>
            <w:pPr>
              <w:jc w:val="center"/>
              <w:spacing w:line="300" w:lineRule="auto"/>
            </w:pPr>
            <w:r>
              <w:rPr>
                <w:rFonts w:ascii="Century Gothic" w:hAnsi="Century Gothic"/>
                <w:b/>
                <w:sz w:val="16"/>
              </w:rPr>
              <w:t>Nombre Completo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  <w:spacing w:line="300" w:lineRule="auto"/>
            </w:pPr>
            <w:r>
              <w:rPr>
                <w:rFonts w:ascii="Century Gothic" w:hAnsi="Century Gothic"/>
                <w:b/>
                <w:sz w:val="16"/>
              </w:rPr>
              <w:t>Iniciales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  <w:spacing w:line="300" w:lineRule="auto"/>
            </w:pPr>
            <w:r>
              <w:rPr>
                <w:rFonts w:ascii="Century Gothic" w:hAnsi="Century Gothic"/>
                <w:b/>
                <w:sz w:val="16"/>
              </w:rPr>
              <w:t>Cargo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  <w:spacing w:line="300" w:lineRule="auto"/>
            </w:pPr>
            <w:r>
              <w:rPr>
                <w:rFonts w:ascii="Century Gothic" w:hAnsi="Century Gothic"/>
                <w:b/>
                <w:sz w:val="16"/>
              </w:rPr>
              <w:t>Firma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  <w:spacing w:line="300" w:lineRule="auto"/>
            </w:pPr>
            <w:r>
              <w:rPr>
                <w:rFonts w:ascii="Century Gothic" w:hAnsi="Century Gothic"/>
                <w:b/>
                <w:sz w:val="16"/>
              </w:rPr>
              <w:t>Rol</w:t>
            </w:r>
          </w:p>
        </w:tc>
      </w:tr>
      <!-- Fila 1: Catalina Villegas -->
      <w:tr>
        <w:trPr>
          <w:trHeight w:val="450"/>
        </w:trPr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Catalina Villegas Sandoval</w:t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CVS</w:t>
            </w:r>
          </w:p>
        </w:tc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Egresada QF UCH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1 (Ejecuta)</w:t>
            </w:r>
          </w:p>
        </w:tc>
      </w:tr>
      <!-- Fila 2: Lucas Miralles -->
      <w:tr>
        <w:trPr>
          <w:trHeight w:val="450"/>
        </w:trPr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Q.F. Lucas Miralles Bahamonde</w:t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LMB</w:t>
            </w:r>
          </w:p>
        </w:tc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Director Técnico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2 (Supervisa)</w:t>
            </w:r>
          </w:p>
        </w:tc>
      </w:tr>
      <!-- Fila 3: Jefferson Acevedo -->
      <w:tr>
        <w:trPr>
          <w:trHeight w:val="450"/>
        </w:trPr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Jefferson Acevedo Palma</w:t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JAP</w:t>
            </w:r>
          </w:p>
        </w:tc>
        <w:tc>
          <w:p>
            <w:pPr>
              <w:spacing w:line="280" w:lineRule="auto"/>
            </w:pPr>
            <w:r>
              <w:rPr>
                <w:rFonts w:ascii="Century Gothic" w:hAnsi="Century Gothic"/>
                <w:sz w:val="16"/>
              </w:rPr>
              <w:t>Sub-Gerente de Calidad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  <w:spacing w:line="280" w:lineRule="auto"/>
            </w:pPr>
            <w:r>
              <w:rPr>
                <w:rFonts w:ascii="Century Gothic" w:hAnsi="Century Gothic"/>
                <w:sz w:val="16"/>
              </w:rPr>
              <w:t>3 (Aprueba)</w:t>
            </w:r>
          </w:p>
        </w:tc>
      </w:tr>
      <!-- Filas adicionales vacías para otros evaluadores -->
      <w:tr>
        <w:trPr>
          <w:trHeight w:val="450"/>
        </w:trPr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/>
            </w:r>
          </w:p>
        </w:tc>
      </w:tr>
      <w:tr>
        <w:trPr>
          <w:trHeight w:val="450"/>
        </w:trPr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/>
            </w:r>
          </w:p>
        </w:tc>
      </w:tr>
    </w:tbl>
    <w:p w14:paraId="0FC857AD" w14:textId="4CE62BF1" w:rsidR="00A30198" w:rsidRPr="001F28D2" w:rsidRDefault="007A0FDC" w:rsidP="000F3C68">
      <w:pPr>
        <w:pStyle w:val="Ttulo1"/>
      </w:pPr>
      <w:r w:rsidRPr="001F28D2">
        <w:t>6</w:t>
      </w:r>
      <w:r w:rsidR="001E2709" w:rsidRPr="001F28D2">
        <w:t>.- </w:t>
      </w:r>
      <w:r w:rsidR="006F19F7">
        <w:t>REGISTRO DE EQUIPOS E INSTRUMENTOS UTILIZADOS EN IQ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A continuación se detallan las terminales móviles y equipos de lectura óptica configurados para las operaciones en Bodega 43:</w:t>
      </w:r>
    </w:p>
    <w:tbl>
      <w:tblPr>
        <w:tblStyle w:val="Tablaconcuadrcul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400"/>
        <w:gridCol w:w="2200"/>
        <w:gridCol w:w="2000"/>
        <w:gridCol w:w="1800"/>
        <w:gridCol w:w="1381"/>
      </w:tblGrid>
      <w:tr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Tipo de Equipo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Marca / Modelo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N° de Serie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Versión APK / OS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Estado</w:t>
            </w:r>
          </w:p>
        </w:tc>
      </w:tr>
      <w:tr>
        <w:trPr>
          <w:trHeight w:val="400"/>
        </w:trPr>
        <w:tc>
          <w:p>
            <w:r>
              <w:rPr>
                <w:rFonts w:ascii="Century Gothic" w:hAnsi="Century Gothic"/>
                <w:sz w:val="16"/>
              </w:rPr>
              <w:t>Terminal Móvil RF 1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Zebra TC26 / Android 11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APK GetPoint v2.4</w:t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Operativo</w:t>
            </w:r>
          </w:p>
        </w:tc>
      </w:tr>
      <w:tr>
        <w:trPr>
          <w:trHeight w:val="400"/>
        </w:trPr>
        <w:tc>
          <w:p>
            <w:r>
              <w:rPr>
                <w:rFonts w:ascii="Century Gothic" w:hAnsi="Century Gothic"/>
                <w:sz w:val="16"/>
              </w:rPr>
              <w:t>Terminal Móvil RF 2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Zebra TC26 / Android 11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APK GetPoint v2.4</w:t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Operativo</w:t>
            </w:r>
          </w:p>
        </w:tc>
      </w:tr>
      <w:tr>
        <w:trPr>
          <w:trHeight w:val="400"/>
        </w:trPr>
        <w:tc>
          <w:p>
            <w:r>
              <w:rPr>
                <w:rFonts w:ascii="Century Gothic" w:hAnsi="Century Gothic"/>
                <w:sz w:val="16"/>
              </w:rPr>
              <w:t>Terminal Móvil RF 3 (Grúa)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Zebra MC3300 Gun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APK GetPoint v2.4</w:t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Operativo</w:t>
            </w:r>
          </w:p>
        </w:tc>
      </w:tr>
      <w:tr>
        <w:trPr>
          <w:trHeight w:val="400"/>
        </w:trPr>
        <w:tc>
          <w:p>
            <w:r>
              <w:rPr>
                <w:rFonts w:ascii="Century Gothic" w:hAnsi="Century Gothic"/>
                <w:sz w:val="16"/>
              </w:rPr>
              <w:t>Terminal Móvil RF 4 (Picking)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Zebra TC26 / Android 11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>APK GetPoint v2.4</w:t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Operativo</w:t>
            </w:r>
          </w:p>
        </w:tc>
      </w:tr>
    </w:tbl>
    <w:p w14:paraId="0FC857AD" w14:textId="4CE62BF1" w:rsidR="00A30198" w:rsidRPr="001F28D2" w:rsidRDefault="007A0FDC" w:rsidP="000F3C68">
      <w:pPr>
        <w:pStyle w:val="Ttulo1"/>
      </w:pPr>
      <w:r w:rsidRPr="001F28D2">
        <w:t>7</w:t>
      </w:r>
      <w:r w:rsidR="001E2709" w:rsidRPr="001F28D2">
        <w:t>.- </w:t>
      </w:r>
      <w:r w:rsidR="006F19F7">
        <w:t>BUENAS PRÁCTICAS DE DOCUMENTACIÓN (BPD / ALCOA)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Tinta Indeleble: </w:t>
      </w:r>
      <w:r>
        <w:rPr>
          <w:rFonts w:ascii="Century Gothic" w:hAnsi="Century Gothic"/>
          <w:sz w:val="18"/>
          <w:szCs w:val="18"/>
        </w:rPr>
        <w:t>El llenado de registros y firmas debe realizarse exclusivamente de puño y letra utilizando lápiz pasta azul indeleble.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Prohibición de Corrector: </w:t>
      </w:r>
      <w:r>
        <w:rPr>
          <w:rFonts w:ascii="Century Gothic" w:hAnsi="Century Gothic"/>
          <w:sz w:val="18"/>
          <w:szCs w:val="18"/>
        </w:rPr>
        <w:t>Queda estrictamente prohibido el uso de corrector líquido, cinta correctora, raspados o sobre-escrituras.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Corrección de Errores: </w:t>
      </w:r>
      <w:r>
        <w:rPr>
          <w:rFonts w:ascii="Century Gothic" w:hAnsi="Century Gothic"/>
          <w:sz w:val="18"/>
          <w:szCs w:val="18"/>
        </w:rPr>
        <w:t>Ante cualquier error tipográfico, se debe trazar una línea simple horizontal sobre el dato errado, escribir el dato correcto inmediatamente al lado, e incluir la fecha e iniciales del ejecutor.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Cancelación de Espacios: </w:t>
      </w:r>
      <w:r>
        <w:rPr>
          <w:rFonts w:ascii="Century Gothic" w:hAnsi="Century Gothic"/>
          <w:sz w:val="18"/>
          <w:szCs w:val="18"/>
        </w:rPr>
        <w:t>Los espacios no utilizados en tablas o formularios deben cancelarse con una línea diagonal ("N/A"), firma y fecha.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8</w:t>
      </w:r>
      <w:r w:rsidR="001E2709" w:rsidRPr="001F28D2">
        <w:t>.- </w:t>
      </w:r>
      <w:r w:rsidR="006F19F7">
        <w:t>DESCRIPCIÓN GENERAL DEL SISTEMA GETPOINT WMS &amp; BODEGA 43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El sistema GetPoint WMS implementado en Droguería TransFarma SpA para la operación de almacenamiento y distribución farmacéutica en Bodega 43 (Módulos 42 al 45) es una solución cloud enterprise que gestiona las existencias en custodia de 19 laboratorios mandantes.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La infraestructura física de Bodega 43 cuenta con 615 posiciones codificadas en estanterías de 5 niveles (A a E) en los Pasillos 1 al 4, zona de andén de recepción y despacho, cámara de productos refrigerados (2 a 8 °C) y jaula de seguridad para productos controlados psicotrópicos y estupefacientes (AA.06/AA.07).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El sistema opera sobre la infraestructura cloud del proveedor (app.getpoint.cl) y se integra en terreno mediante terminales móviles RF Zebra (Android) con la APK GetPoint para las labores de andén, almacenamiento dirigido (put-away), picking FEFO y despacho.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9</w:t>
      </w:r>
      <w:r w:rsidR="001E2709" w:rsidRPr="001F28D2">
        <w:t>.- </w:t>
      </w:r>
      <w:r w:rsidR="006F19F7">
        <w:t>PROCEDIMIENTO DE CALIFICACIÓN IQ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El procedimiento de Calificación de Instalación (IQ) establece la metodología para comprobar que GetPoint WMS cumple los requisitos técnicos y regulatorios: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Verificación de Requisitos: </w:t>
      </w:r>
      <w:r>
        <w:rPr>
          <w:rFonts w:ascii="Century Gothic" w:hAnsi="Century Gothic"/>
          <w:sz w:val="18"/>
          <w:szCs w:val="18"/>
        </w:rPr>
        <w:t>Comprobación de infraestructura física, conectividad cloud, hardware Zebra y datos maestros.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Ejecución de Ensayos: </w:t>
      </w:r>
      <w:r>
        <w:rPr>
          <w:rFonts w:ascii="Century Gothic" w:hAnsi="Century Gothic"/>
          <w:sz w:val="18"/>
          <w:szCs w:val="18"/>
        </w:rPr>
        <w:t>Ejecución metódica de los 10 ensayos estructurados registrando detalles, cualidades encontradas y resultado (Conforme / No Conforme).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Pruebas de Peor Caso: </w:t>
      </w:r>
      <w:r>
        <w:rPr>
          <w:rFonts w:ascii="Century Gothic" w:hAnsi="Century Gothic"/>
          <w:sz w:val="18"/>
          <w:szCs w:val="18"/>
        </w:rPr>
        <w:t>Desafíos de seguridad, caídas de señal y bloqueos sanitarios.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Gestión de Desviaciones: </w:t>
      </w:r>
      <w:r>
        <w:rPr>
          <w:rFonts w:ascii="Century Gothic" w:hAnsi="Century Gothic"/>
          <w:sz w:val="18"/>
          <w:szCs w:val="18"/>
        </w:rPr>
        <w:t>Documentación inmediata de no conformidades en el formulario CAPA.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Dictamen de Cierre: </w:t>
      </w:r>
      <w:r>
        <w:rPr>
          <w:rFonts w:ascii="Century Gothic" w:hAnsi="Century Gothic"/>
          <w:sz w:val="18"/>
          <w:szCs w:val="18"/>
        </w:rPr>
        <w:t>Evaluación final y emisión del certificado de calificación firmado por la Dirección Técnica y QA.</w:t>
      </w:r>
    </w:p>
    <w:p w14:paraId="0FC857AD" w14:textId="4CE62BF1" w:rsidR="00A30198" w:rsidRPr="001F28D2" w:rsidRDefault="007A0FDC" w:rsidP="000F3C68">
      <w:pPr>
        <w:pStyle w:val="Ttulo1"/>
      </w:pPr>
      <w:r w:rsidRPr="001F28D2">
        <w:t>10</w:t>
      </w:r>
      <w:r w:rsidR="001E2709" w:rsidRPr="001F28D2">
        <w:t>.- </w:t>
      </w:r>
      <w:r w:rsidR="006F19F7">
        <w:t>ENSAYOS DE CALIFICACIÓN DE INSTALACIÓN (IQ — 10 ENSAYOS)</w:t>
      </w: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N°1: Verificación del Proveedor, Licencias y SLA Cloud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Comprobar que el software GetPoint WMS cuenta con licencias vigentes, contrato de soporte y Acuerdo de Nivel de Servicio (SLA) activo con el proveedor para Droguería TransFarma SpA.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Contrato formalizado, licencias multi-usuario activas para 19 cuentas mandantes y SLA de disponibilidad &gt;= 99.5% estipulado conforme a GAMP 5 Appendix M11.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Revisar contrato de licenciamiento y términos de soporte del proveedor GetPoint SpA.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GetPoint WMS / Proveedor SaaS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Revisión Documental / Contrato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Contrato de servicio y licenciamiento suscrito con GetPoint SpA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Licenciamiento SaaS activo para TransFarma SpA (19 mandantes)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Acuerdo de Nivel de Servicio (SLA) de disponibilidad &gt;= 99.5%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Canal de soporte técnico y gestión de incidentes del proveedor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1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N°1: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N°2: Infraestructura Cloud, Entorno Servidor y Seguridad TLS 1.3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la disponibilidad de la plataforma cloud en app.getpoint.cl, validez del certificado de seguridad SSL/TLS y cifrado de comunicaciones HTTPS.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Servidor accesible vía HTTPS (puerto 443), certificado SSL vigente emitido para app.getpoint.cl y protocolo TLS 1.2/1.3 forzado.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conectividad web hacia https://app.getpoint.cl y validar vigencia y emisor del certificado SSL desde navegador seguro.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Infraestructura Cloud GetPoint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Inspección Técnica / Conectividad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Acceso HTTPS a https://app.getpoint.cl operativo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Certificado de seguridad SSL/TLS vigente y válido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Protocolo de cifrado en tránsito TLS 1.2 / TLS 1.3 activo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Aislamiento de base de datos en nube del proveedor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2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N°2: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N°3: Infraestructura de Red Wi-Fi Industrial en Bodega 43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Comprobar la cobertura de señal Wi-Fi industrial, autenticación segura y latencia en toda la superficie de Bodega 43 (Módulos 42 al 45).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Señal Wi-Fi &gt;= -65 dBm en Pasillos 1 al 4, andén de descarga, cámara de frío y jaula de controlados, con latencia hacia servidor &lt; 60 ms.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Realizar recorrido perimetral con analizador Wi-Fi midiendo potencia de señal (RSSI) en los puntos críticos de los 4 pasillos de racks.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Red Wi-Fi Industrial Bodega 43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Medición en Terreno / RF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Cobertura Wi-Fi en Pasillos 1 al 4 (Módulos 42 al 45) &gt;= -65 dBm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Cobertura Wi-Fi en Andén de Recepción y Despacho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Cobertura Wi-Fi en Cámara de Frío (2-8°C) y Jaula de Controlados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Seguridad de red corporativa WPA2/WPA3 Enterprise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3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N°3: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N°4: Inventario y Verificación de Hardware Móvil (Pistolas RF Zebra)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la recepción, estado físico, números de serie y características técnicas de las terminales móviles de radiofrecuencia Zebra.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Terminales Zebra TC26 y MC3300 Gun inventariadas con número de serie, pantalla táctil operativa, batería al 100% y accesorios de andén.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Inspección visual del hardware, encendido de terminales y registro de seriales en la matriz de equipamiento.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Terminales RF Zebra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Inspección Física / Inventario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Terminal Zebra TC26 Serial 1 (Andén / Recepción)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Terminal Zebra TC26 Serial 2 (Almacenamiento / Picking)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Terminal Zebra MC3300 Gun Serial 3 (Grúa Horquilla / Racks)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Terminal Zebra TC26 Serial 4 (Despacho / Auditoría DT)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4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N°4: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N°5: Instalación y Configuración de APK GetPoint en Terminales Zebra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Comprobar la correcta instalación de la aplicación APK GetPoint v2.4 en el sistema operativo Android de las terminales móviles.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APK instalada y ejecutándose correctamente en todas las terminales Zebra, enlazada al endpoint oficial de TransFarma sin errores de inicio.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Instalar el paquete APK provisto por GetPoint, iniciar la aplicación y verificar la pantalla de bienvenida y versión de compilación.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APK GetPoint / Android OS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Verificación de Software / Instalación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Instalación exitosa de APK GetPoint v2.4 en Terminal 1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Instalación exitosa de APK GetPoint v2.4 en Terminal 2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Instalación exitosa de APK GetPoint v2.4 en Terminal 3 (MC3300)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Instalación exitosa de APK GetPoint v2.4 en Terminal 4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5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N°5: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N°6: Configuración y Calibración de Lectores Ópticos / Escáner Láser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que el motor de lectura láser y DataWedge de Zebra estén configurados para decodificar códigos de barras 1D y 2D Datamatrix.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Lectura instantánea (&lt; 1 seg) y decodificación correcta de códigos Code128, GS1-128 y Datamatrix en etiquetas de productos y códigos de racks.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Escanear etiquetas patrón de prueba a diferentes distancias (30 cm a 3 metros) y validar ingreso automático de caracteres en pantalla.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Lector Láser Zebra / DataWedge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Prueba Funcional Óptica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Decodificación de simbología 1D Code128 (Ubicaciones y Pallets)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Decodificación de estándar GS1-128 (Lote + Vencimiento)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Decodificación de matriz 2D Datamatrix farmacéutico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Feedback sonoro y vibratorio de lectura correcta configurado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6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N°6: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N°7: Carga de Datos Maestros: 615 Ubicaciones Físicas de Bodega 43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Comprobar que la base de datos de GetPoint WMS tenga cargadas y etiquetadas las 615 posiciones de racks correspondientes al layout de Bodega 43.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615 ubicaciones parametrizadas con nomenclatura estándar (Pasillo-Rack-Nivel-Posición), niveles A a E y zonas térmicas correctas.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Consultar el maestro de ubicaciones en el WMS y contrastar contra el plano físico aprobado de Droguería TransFarma SpA.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Base de Datos WMS / Maestro Ubicaciones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Verificación de Datos / Integridad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Carga de 615 posiciones de racks en Pasillos 1 al 4 (Módulos 42 al 45)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Codificación de niveles de altura A (piso) a E (superior)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Definición de zona de Cámara de Frío (2 a 8 °C)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Definición de Jaula de Productos Controlados (AA.06 / AA.07)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7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N°7: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N°8: Carga de Datos Maestros: Cuentas Mandantes (19 Laboratorios)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la parametrización de las 19 cuentas mandantes autorizadas para custodia farmacéutica en TransFarma SpA.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19 cuentas de laboratorios creadas en el WMS (EmpId 1 al 20), con RUT corporativo, razón social y aislamiento de inventario habilitado.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Extraer el listado de empresas mandantes del panel de administración del WMS y verificar coincidencia con los contratos de custodia.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Base de Datos WMS / Cuentas Mandantes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Verificación de Configuración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Parametrización de 19 cuentas mandantes (Laboratorios)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Asignación de Identificador Único de Empresa (EmpId)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Configuración de reglas de segregación multi-cliente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Habilitación de acceso restringido por cuenta de usuario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8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N°8: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N°9: Seguridad de Accesos, Perfiles de Usuario y Políticas de Contraseñas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Verificar la existencia de perfiles de acceso segregados (Administrador, Operario, DT) y la aplicación de políticas de seguridad según GAMP 5.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Usuarios nominales creados con contraseñas de al menos 8 caracteres (alfanuméricas), bloqueo tras intentos fallidos y cierre por inactividad.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Revisar la configuración de seguridad en el módulo de usuarios e intentar iniciar sesión con credenciales inválidas para verificar bloqueo.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Módulo de Seguridad GetPoint WMS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Prueba de Seguridad / Accesos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Creación de perfiles segregados: DT, Administrador, Operario RF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Políticas de contraseñas complejas (mínimo 8 caracteres)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Bloqueo automático de cuenta tras intentos fallidos de autenticación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Cierre de sesión automático por inactividad (Time-out)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9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N°9: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2811"/>
        <w:gridCol w:w="657"/>
        <w:gridCol w:w="1195"/>
        <w:gridCol w:w="1784"/>
        <w:gridCol w:w="484"/>
        <w:gridCol w:w="846"/>
        <w:gridCol w:w="2004"/>
      </w:tblGrid>
      <!-- Fila 1: Título Verde del Ensayo -->
      <w:tr w:rsidR="005A2E1E" w14:paraId="338021EA" w14:textId="77777777" w:rsidTr="00FB5217">
        <w:tc>
          <w:tcPr>
            <w:tcW w:w="9781" w:type="dxa"/>
            <w:gridSpan w:val="7"/>
            <w:shd w:val="clear" w:color="auto" w:fill="CCFF66"/>
          </w:tcPr>
          <w:p w14:paraId="6238AE35" w14:textId="3D0AF444" w:rsidR="005A2E1E" w:rsidRPr="005A2E1E" w:rsidRDefault="005A2E1E" w:rsidP="00EC28EB">
            <w:pPr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Ensayo N°10: Documentación Técnica, Manuales de Operación y POEs</w:t>
            </w:r>
          </w:p>
        </w:tc>
      </w:tr>
      <!-- Fila 2: Objetivo -->
      <w:tr w:rsidR="005A2E1E" w14:paraId="31D614A5" w14:textId="77777777" w:rsidTr="00FB5217">
        <w:tc>
          <w:tcPr>
            <w:tcW w:w="9781" w:type="dxa"/>
            <w:gridSpan w:val="7"/>
          </w:tcPr>
          <w:p w14:paraId="74A25F7B" w14:textId="06A0B859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Objetivo: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Comprobar la disponibilidad, vigencia y aprobación de los Procedimientos Operativos Estándar (POEs), manuales de usuario y URS del WMS.</w:t>
            </w:r>
          </w:p>
        </w:tc>
      </w:tr>
      <!-- Fila 3: Criterio de Aceptación -->
      <w:tr w:rsidR="005A2E1E" w14:paraId="29B52E84" w14:textId="77777777" w:rsidTr="00FB5217">
        <w:tc>
          <w:tcPr>
            <w:tcW w:w="9781" w:type="dxa"/>
            <w:gridSpan w:val="7"/>
          </w:tcPr>
          <w:p w14:paraId="536CECD4" w14:textId="3E165A98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Criterio de Aceptación: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Manual de usuario de GetPoint WMS, URS aprobada y POEs de recepción, almacenamiento, picking y despacho vigentes en Droguería TransFarma.</w:t>
            </w:r>
          </w:p>
        </w:tc>
      </w:tr>
      <!-- Fila 4: Metodología -->
      <w:tr w:rsidR="005A2E1E" w14:paraId="4D116492" w14:textId="77777777" w:rsidTr="00FB5217">
        <w:tc>
          <w:tcPr>
            <w:tcW w:w="9781" w:type="dxa"/>
            <w:gridSpan w:val="7"/>
          </w:tcPr>
          <w:p w14:paraId="50BEB201" w14:textId="7883FDC1" w:rsidR="005A2E1E" w:rsidRP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 w:rsidRPr="005A2E1E">
              <w:rPr>
                <w:rFonts w:ascii="Century Gothic" w:hAnsi="Century Gothic"/>
                <w:b/>
                <w:sz w:val="18"/>
                <w:szCs w:val="18"/>
              </w:rPr>
              <w:t>Metodología: </w:t>
            </w:r>
            <w:r w:rsidRPr="005A2E1E">
              <w:rPr>
                <w:rFonts w:ascii="Century Gothic" w:hAnsi="Century Gothic"/>
                <w:sz w:val="18"/>
                <w:szCs w:val="18"/>
              </w:rPr>
              <w:t>Inspección de la carpeta maestra documental de validación y control de versiones de POEs vigentes.</w:t>
            </w:r>
          </w:p>
        </w:tc>
      </w:tr>
      <!-- Fila 5: Sistema y Tipo de Verificación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Sistema: </w:t>
            </w:r>
            <w:r>
              <w:rPr>
                <w:rFonts w:ascii="Century Gothic" w:hAnsi="Century Gothic"/>
                <w:sz w:val="18"/>
                <w:szCs w:val="18"/>
              </w:rPr>
              <w:t>Gestión Documental / Calidad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Tipo: </w:t>
            </w:r>
            <w:r>
              <w:rPr>
                <w:rFonts w:ascii="Century Gothic" w:hAnsi="Century Gothic"/>
                <w:sz w:val="18"/>
                <w:szCs w:val="18"/>
              </w:rPr>
              <w:t>Revisión Documental / Auditoría</w:t>
            </w:r>
          </w:p>
        </w:tc>
      </w:tr>
      <!-- Fila 6: Encabezados de Columnas de Verificación -->
      <w:tr w:rsidR="005A2E1E" w14:paraId="51670982" w14:textId="77777777" w:rsidTr="00FB5217">
        <w:tc>
          <w:tcPr>
            <w:tcW w:w="2811" w:type="dxa"/>
            <w:shd w:val="clear" w:color="auto" w:fill="CCFF66"/>
            <w:vAlign w:val="center"/>
          </w:tcPr>
          <w:p w14:paraId="6F0DE342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Detalle a Verificar</w:t>
            </w:r>
          </w:p>
        </w:tc>
        <w:tc>
          <w:tcPr>
            <w:tcW w:w="1852" w:type="dxa"/>
            <w:gridSpan w:val="2"/>
            <w:shd w:val="clear" w:color="auto" w:fill="CCFF66"/>
            <w:vAlign w:val="center"/>
          </w:tcPr>
          <w:p w14:paraId="163581D1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Especificación</w:t>
            </w:r>
          </w:p>
        </w:tc>
        <w:tc>
          <w:tcPr>
            <w:tcW w:w="1784" w:type="dxa"/>
            <w:shd w:val="clear" w:color="auto" w:fill="CCFF66"/>
            <w:vAlign w:val="center"/>
          </w:tcPr>
          <w:p w14:paraId="76AA259E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Cualidades Encontradas</w:t>
            </w:r>
          </w:p>
        </w:tc>
        <w:tc>
          <w:tcPr>
            <w:tcW w:w="1330" w:type="dxa"/>
            <w:gridSpan w:val="2"/>
            <w:shd w:val="clear" w:color="auto" w:fill="CCFF66"/>
            <w:vAlign w:val="center"/>
          </w:tcPr>
          <w:p w14:paraId="4C7B891A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Resultado</w:t>
            </w:r>
          </w:p>
        </w:tc>
        <w:tc>
          <w:tcPr>
            <w:tcW w:w="2004" w:type="dxa"/>
            <w:shd w:val="clear" w:color="auto" w:fill="CCFF66"/>
            <w:vAlign w:val="center"/>
          </w:tcPr>
          <w:p w14:paraId="2E46A74C" w14:textId="77777777" w:rsidR="005A2E1E" w:rsidRDefault="005A2E1E" w:rsidP="00EC28EB">
            <w:pPr>
              <w:jc w:val="center"/>
              <w:spacing w:line="30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Observaciones</w:t>
            </w:r>
          </w:p>
        </w:tc>
      </w:tr>
      <!-- Filas de Detalles --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Manual de Usuario oficial de GetPoint WMS disponible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Especificación de Requerimientos de Usuario (URS) aprobada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POEs de Recepción, Almacenamiento, Picking y Despacho aprobados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w:tr w:rsidR="005A2E1E" w14:paraId="347895BE" w14:textId="77777777" w:rsidTr="00FB5217">
        <w:tc>
          <w:tcPr>
            <w:tcW w:w="2811" w:type="dxa"/>
            <w:vAlign w:val="center"/>
          </w:tcPr>
          <w:p w14:paraId="5167098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Política de Respaldo y Contingencia del proveedor cloud verificada</w:t>
            </w:r>
          </w:p>
        </w:tc>
        <w:tc>
          <w:tcPr>
            <w:tcW w:w="1852" w:type="dxa"/>
            <w:gridSpan w:val="2"/>
            <w:vAlign w:val="center"/>
          </w:tcPr>
          <w:p w14:paraId="6F0DE342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Conforme a URS &amp; GAMP 5</w:t>
            </w:r>
          </w:p>
        </w:tc>
        <w:tc>
          <w:tcPr>
            <w:tcW w:w="1784" w:type="dxa"/>
            <w:vAlign w:val="center"/>
          </w:tcPr>
          <w:p w14:paraId="163581D1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  <w:tc>
          <w:tcPr>
            <w:tcW w:w="1330" w:type="dxa"/>
            <w:gridSpan w:val="2"/>
            <w:vAlign w:val="center"/>
          </w:tcPr>
          <w:p w14:paraId="76AA259E" w14:textId="77777777" w:rsidR="005A2E1E" w:rsidRDefault="005A2E1E" w:rsidP="00EC28EB">
            <w:pPr>
              <w:jc w:val="center"/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 ☐  NC ☐</w:t>
            </w:r>
          </w:p>
        </w:tc>
        <w:tc>
          <w:tcPr>
            <w:tcW w:w="2004" w:type="dxa"/>
            <w:vAlign w:val="center"/>
          </w:tcPr>
          <w:p w14:paraId="4C7B891A" w14:textId="77777777" w:rsidR="005A2E1E" w:rsidRDefault="005A2E1E" w:rsidP="00EC28EB">
            <w:pPr>
              <w:spacing w:line="28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/>
            </w:r>
          </w:p>
        </w:tc>
      </w:tr>
      <!-- Fila 7: Documentación Complementaria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Documentación Complementaria: </w:t>
            </w:r>
            <w:r>
              <w:rPr>
                <w:rFonts w:ascii="Century Gothic" w:hAnsi="Century Gothic"/>
                <w:sz w:val="18"/>
                <w:szCs w:val="18"/>
              </w:rPr>
              <w:t>Se adjunta evidencia / captura en Anexo N° 10</w:t>
            </w:r>
          </w:p>
        </w:tc>
      </w:tr>
      <!-- Fila 8: Desviaciones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Desviaciones: </w:t>
            </w:r>
            <w:r>
              <w:rPr>
                <w:rFonts w:ascii="Century Gothic" w:hAnsi="Century Gothic"/>
                <w:sz w:val="18"/>
                <w:szCs w:val="18"/>
              </w:rPr>
              <w:t>Aplica ☐   No Aplica ☐   | N° Registro Desviación: ______________</w:t>
            </w:r>
          </w:p>
        </w:tc>
      </w:tr>
      <!-- Fila 9: Resultado Ensayo -->
      <w:tr w:rsidR="005A2E1E" w14:paraId="347895BE" w14:textId="77777777" w:rsidTr="00FB5217">
        <w:tc>
          <w:tcPr>
            <w:tcW w:w="9781" w:type="dxa"/>
            <w:gridSpan w:val="7"/>
          </w:tcPr>
          <w:p w14:paraId="5167098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Resultado Ensayo N°10: </w:t>
            </w:r>
            <w:r>
              <w:rPr>
                <w:rFonts w:ascii="Century Gothic" w:hAnsi="Century Gothic"/>
                <w:sz w:val="18"/>
                <w:szCs w:val="18"/>
              </w:rPr>
              <w:t>Aprobado ☐    Rechazado ☐</w:t>
            </w:r>
          </w:p>
        </w:tc>
      </w:tr>
      <!-- Fila 10: Ejecutado por, Firma y Fecha -->
      <w:tr w:rsidR="005A2E1E" w14:paraId="347895BE" w14:textId="77777777" w:rsidTr="00FB5217">
        <w:tc>
          <w:tcPr>
            <w:tcW w:w="4663" w:type="dxa"/>
            <w:gridSpan w:val="3"/>
          </w:tcPr>
          <w:p w14:paraId="29B52E84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Ejecutado por: </w:t>
            </w:r>
            <w:r>
              <w:rPr>
                <w:rFonts w:ascii="Century Gothic" w:hAnsi="Century Gothic"/>
                <w:sz w:val="18"/>
                <w:szCs w:val="18"/>
              </w:rPr>
              <w:t>Catalina Villegas Sandoval</w:t>
            </w:r>
          </w:p>
        </w:tc>
        <w:tc>
          <w:tcPr>
            <w:tcW w:w="5118" w:type="dxa"/>
            <w:gridSpan w:val="4"/>
          </w:tcPr>
          <w:p w14:paraId="4D116492" w14:textId="77777777" w:rsidR="005A2E1E" w:rsidRDefault="005A2E1E" w:rsidP="00EC28EB">
            <w:pPr>
              <w:spacing w:line="30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Firma: </w:t>
            </w:r>
            <w:r>
              <w:rPr>
                <w:rFonts w:ascii="Century Gothic" w:hAnsi="Century Gothic"/>
                <w:sz w:val="18"/>
                <w:szCs w:val="18"/>
              </w:rPr>
              <w:t>___________ 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Fecha: </w:t>
            </w:r>
            <w:r>
              <w:rPr>
                <w:rFonts w:ascii="Century Gothic" w:hAnsi="Century Gothic"/>
                <w:sz w:val="18"/>
                <w:szCs w:val="18"/>
              </w:rPr>
              <w:t>____/____/2026</w:t>
            </w:r>
          </w:p>
        </w:tc>
      </w:tr>
    </w:tbl>
    <!-- Párrafo de separación explícita para evitar que Word una las tablas -->
    <w:p w14:paraId="077E7F2F" w14:textId="77777777" w:rsidR="005A2E1E" w:rsidRDefault="005A2E1E" w:rsidP="00EF62DF">
      <w:pPr>
        <w:spacing w:before="240" w:after="240"/>
        <w:rPr>
          <w:rFonts w:ascii="Century Gothic" w:hAnsi="Century Gothic" w:cs="Arial"/>
          <w:szCs w:val="22"/>
        </w:rPr>
      </w:pPr>
    </w:p>
    <w:p w14:paraId="0FC857AD" w14:textId="4CE62BF1" w:rsidR="00A30198" w:rsidRPr="001F28D2" w:rsidRDefault="007A0FDC" w:rsidP="000F3C68">
      <w:pPr>
        <w:pStyle w:val="Ttulo1"/>
      </w:pPr>
      <w:r w:rsidRPr="001F28D2">
        <w:t>11</w:t>
      </w:r>
      <w:r w:rsidR="001E2709" w:rsidRPr="001F28D2">
        <w:t>.- </w:t>
      </w:r>
      <w:r w:rsidR="006F19F7">
        <w:t>REGISTRO DE DESVIACIONES Y ACCIONES CORRECTIVAS (CAPA)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Toda no conformidad, comportamiento inesperado o falla observada durante la ejecución debe registrarse en la siguiente tabla asignando responsable y estado de resolución:</w:t>
      </w:r>
    </w:p>
    <w:tbl>
      <w:tblPr>
        <w:tblStyle w:val="Tablaconcuadrcul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200"/>
        <w:gridCol w:w="3600"/>
        <w:gridCol w:w="3000"/>
        <w:gridCol w:w="1981"/>
      </w:tblGrid>
      <w:tr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N° Desvío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Descripción de la Desviación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Acción Correctiva (CAPA)</w:t>
            </w:r>
          </w:p>
        </w:tc>
        <w:tc>
          <w:tcPr>
            <w:shd w:val="clear" w:color="auto" w:fill="CCFF66"/>
            <w:vAlign w:val="center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6"/>
              </w:rPr>
              <w:t>Estado / Cierre</w:t>
            </w:r>
          </w:p>
        </w:tc>
      </w:tr>
      <w:tr>
        <w:trPr>
          <w:trHeight w:val="500"/>
        </w:trPr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DEV-01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Cerrada ☐  Abierta ☐</w:t>
            </w:r>
          </w:p>
        </w:tc>
      </w:tr>
      <w:tr>
        <w:trPr>
          <w:trHeight w:val="500"/>
        </w:trPr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DEV-02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Cerrada ☐  Abierta ☐</w:t>
            </w:r>
          </w:p>
        </w:tc>
      </w:tr>
      <w:tr>
        <w:trPr>
          <w:trHeight w:val="500"/>
        </w:trPr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DEV-03</w:t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r>
              <w:rPr>
                <w:rFonts w:ascii="Century Gothic" w:hAnsi="Century Gothic"/>
                <w:sz w:val="16"/>
              </w:rPr>
              <w:t/>
            </w:r>
          </w:p>
        </w:tc>
        <w:tc>
          <w:p>
            <w:pPr>
              <w:jc w:val="center"/>
            </w:pPr>
            <w:r>
              <w:rPr>
                <w:rFonts w:ascii="Century Gothic" w:hAnsi="Century Gothic"/>
                <w:sz w:val="16"/>
              </w:rPr>
              <w:t>Cerrada ☐  Abierta ☐</w:t>
            </w:r>
          </w:p>
        </w:tc>
      </w:tr>
    </w:tbl>
    <w:p w14:paraId="0FC857AD" w14:textId="4CE62BF1" w:rsidR="00A30198" w:rsidRPr="001F28D2" w:rsidRDefault="007A0FDC" w:rsidP="000F3C68">
      <w:pPr>
        <w:pStyle w:val="Ttulo1"/>
      </w:pPr>
      <w:r w:rsidRPr="001F28D2">
        <w:t>12</w:t>
      </w:r>
      <w:r w:rsidR="001E2709" w:rsidRPr="001F28D2">
        <w:t>.- </w:t>
      </w:r>
      <w:r w:rsidR="006F19F7">
        <w:t>RESUMEN EJECUTIVO Y CERTIFICADO DE CIERRE (IQ)</w:t>
      </w:r>
    </w:p>
    <w:p w14:paraId="2C190E08" w14:textId="18182249" w:rsidR="003129EB" w:rsidRPr="00A95C62" w:rsidRDefault="006F19F7" w:rsidP="003129EB">
      <w:pPr>
        <w:spacing w:line="300" w:lineRule="auto"/>
        <w:jc w:val="both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sz w:val="19"/>
          <w:szCs w:val="19"/>
        </w:rPr>
        <w:t>Habiéndose ejecutado satisfactoriamente la totalidad de los 10 ensayos previstos en el presente protocolo (PROT-IQ-WMS-01) para el sistema GetPoint WMS en las instalaciones de Droguería TransFarma SpA (Bodega 43, Módulos 42 al 45), y habiéndose verificado que no existen desviaciones críticas abiertas que afecten la calidad de los medicamentos, la seguridad de los pacientes o el cumplimiento sanitario (DS 466 / NT 147 / GAMP 5):</w:t>
      </w:r>
    </w:p>
    <w:tbl>
      <w:tblPr>
        <w:tblStyle w:val="Tablaconcuadrcula"/>
        <w:tblW w:w="9781" w:type="dxa"/>
        <w:tblInd w:w="-5" w:type="dxa"/>
        <w:tblBorders>
          <w:top w:val="single" w:sz="6" w:space="0" w:color="0284C7"/>
          <w:left w:val="single" w:sz="6" w:space="0" w:color="0284C7"/>
          <w:bottom w:val="single" w:sz="6" w:space="0" w:color="0284C7"/>
          <w:right w:val="single" w:sz="6" w:space="0" w:color="0284C7"/>
        </w:tblBorders>
      </w:tblPr>
      <w:tblGrid>
        <w:gridCol w:w="9781"/>
      </w:tblGrid>
      <w:tr>
        <w:tc>
          <w:tcPr>
            <w:shd w:val="clear" w:color="auto" w:fill="F0FDF4"/>
            <w:vAlign w:val="center"/>
          </w:tcPr>
          <w:p>
            <w:pPr>
              <w:jc w:val="center"/>
              <w:spacing w:line="340" w:lineRule="auto"/>
            </w:pPr>
            <w:r>
              <w:rPr>
                <w:rFonts w:ascii="Century Gothic" w:hAnsi="Century Gothic"/>
                <w:b/>
                <w:sz w:val="22"/>
                <w:color w:val="15803D"/>
              </w:rPr>
              <w:t>DICTAMEN OFICIAL DE CALIFICACIÓN (IQ)</w:t>
            </w:r>
            <w:br/>
            <w:r>
              <w:rPr>
                <w:rFonts w:ascii="Century Gothic" w:hAnsi="Century Gothic"/>
                <w:b/>
                <w:sz w:val="19"/>
                <w:color w:val="0F172A"/>
              </w:rPr>
              <w:t>EL SISTEMA WMS GETPOINT SE DECLARA FORMALMENTE:</w:t>
            </w:r>
            <w:br/>
            <w:r>
              <w:rPr>
                <w:rFonts w:ascii="Arial" w:hAnsi="Arial"/>
                <w:sz w:val="24"/>
              </w:rPr>
              <w:t>☐</w:t>
            </w:r>
            <w:r>
              <w:rPr>
                <w:rFonts w:ascii="Century Gothic" w:hAnsi="Century Gothic"/>
                <w:b/>
                <w:sz w:val="19"/>
                <w:color w:val="15803D"/>
              </w:rPr>
              <w:t xml:space="preserve">  CALIFICADO Y APTO PARA SU USO PRODUCTIVO GxP        </w:t>
            </w:r>
            <w:r>
              <w:rPr>
                <w:rFonts w:ascii="Arial" w:hAnsi="Arial"/>
                <w:sz w:val="24"/>
              </w:rPr>
              <w:t>☐</w:t>
            </w:r>
            <w:r>
              <w:rPr>
                <w:rFonts w:ascii="Century Gothic" w:hAnsi="Century Gothic"/>
                <w:b/>
                <w:sz w:val="19"/>
                <w:color w:val="DC2626"/>
              </w:rPr>
              <w:t xml:space="preserve">  NO CALIFICADO</w:t>
            </w:r>
          </w:p>
        </w:tc>
      </w:tr>
    </w:tbl>
    <w:p>
      <w:pPr>
        <w:spacing w:before="240" w:after="120"/>
      </w:pPr>
      <w:r>
        <w:rPr>
          <w:rFonts w:ascii="Century Gothic" w:hAnsi="Century Gothic"/>
          <w:b/>
          <w:sz w:val="18"/>
        </w:rPr>
        <w:t>Firmas de Cierre y Aprobación Final:</w:t>
      </w:r>
    </w:p>
    <w:tbl>
      <w:tblPr>
        <w:tblStyle w:val="Tablaconcuadrcul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890"/>
        <w:gridCol w:w="4891"/>
      </w:tblGrid>
      <w:tr>
        <w:tc>
          <w:tcPr>
            <w:shd w:val="clear" w:color="auto" w:fill="CCFF66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7"/>
              </w:rPr>
              <w:t>Director Técnico (Revisión &amp; Supervisión)</w:t>
            </w:r>
          </w:p>
        </w:tc>
        <w:tc>
          <w:tcPr>
            <w:shd w:val="clear" w:color="auto" w:fill="CCFF66"/>
          </w:tcPr>
          <w:p>
            <w:pPr>
              <w:jc w:val="center"/>
            </w:pPr>
            <w:r>
              <w:rPr>
                <w:rFonts w:ascii="Century Gothic" w:hAnsi="Century Gothic"/>
                <w:b/>
                <w:sz w:val="17"/>
              </w:rPr>
              <w:t>Sub-Gerente de Calidad (Aprobación Final)</w:t>
            </w:r>
          </w:p>
        </w:tc>
      </w:tr>
      <w:tr>
        <w:trPr>
          <w:trHeight w:val="750"/>
        </w:trPr>
        <w:tc>
          <w:p>
            <w:pPr>
              <w:spacing w:line="320" w:lineRule="auto"/>
            </w:pPr>
            <w:r>
              <w:rPr>
                <w:rFonts w:ascii="Century Gothic" w:hAnsi="Century Gothic"/>
                <w:sz w:val="16"/>
              </w:rPr>
              <w:t>Nombre: Q.F. Lucas Miralles Bahamonde</w:t>
            </w:r>
            <w:br/>
            <w:r>
              <w:rPr>
                <w:rFonts w:ascii="Century Gothic" w:hAnsi="Century Gothic"/>
                <w:sz w:val="16"/>
              </w:rPr>
              <w:t>Firma: ___________________________</w:t>
            </w:r>
            <w:br/>
            <w:r>
              <w:rPr>
                <w:rFonts w:ascii="Century Gothic" w:hAnsi="Century Gothic"/>
                <w:sz w:val="16"/>
              </w:rPr>
              <w:t>Fecha: ____ / ____ / 2026</w:t>
            </w:r>
          </w:p>
        </w:tc>
        <w:tc>
          <w:p>
            <w:pPr>
              <w:spacing w:line="320" w:lineRule="auto"/>
            </w:pPr>
            <w:r>
              <w:rPr>
                <w:rFonts w:ascii="Century Gothic" w:hAnsi="Century Gothic"/>
                <w:sz w:val="16"/>
              </w:rPr>
              <w:t>Nombre: Jefferson Acevedo Palma</w:t>
            </w:r>
            <w:br/>
            <w:r>
              <w:rPr>
                <w:rFonts w:ascii="Century Gothic" w:hAnsi="Century Gothic"/>
                <w:sz w:val="16"/>
              </w:rPr>
              <w:t>Firma: ___________________________</w:t>
            </w:r>
            <w:br/>
            <w:r>
              <w:rPr>
                <w:rFonts w:ascii="Century Gothic" w:hAnsi="Century Gothic"/>
                <w:sz w:val="16"/>
              </w:rPr>
              <w:t>Fecha: ____ / ____ / 2026</w:t>
            </w:r>
          </w:p>
        </w:tc>
      </w:tr>
    </w:tbl>
    <w:p w14:paraId="0FC857AD" w14:textId="4CE62BF1" w:rsidR="00A30198" w:rsidRPr="001F28D2" w:rsidRDefault="007A0FDC" w:rsidP="000F3C68">
      <w:pPr>
        <w:pStyle w:val="Ttulo1"/>
      </w:pPr>
      <w:r w:rsidRPr="001F28D2">
        <w:t>13</w:t>
      </w:r>
      <w:r w:rsidR="001E2709" w:rsidRPr="001F28D2">
        <w:t>.- </w:t>
      </w:r>
      <w:r w:rsidR="006F19F7">
        <w:t>ANEXOS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Anexo N° 1: </w:t>
      </w:r>
      <w:r>
        <w:rPr>
          <w:rFonts w:ascii="Century Gothic" w:hAnsi="Century Gothic"/>
          <w:sz w:val="18"/>
          <w:szCs w:val="18"/>
        </w:rPr>
        <w:t>Contrato de servicio y Acuerdos de Nivel de Servicio (SLA) con GetPoint SpA.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Anexo N° 2: </w:t>
      </w:r>
      <w:r>
        <w:rPr>
          <w:rFonts w:ascii="Century Gothic" w:hAnsi="Century Gothic"/>
          <w:sz w:val="18"/>
          <w:szCs w:val="18"/>
        </w:rPr>
        <w:t>Certificados de calibración y hojas técnicas de terminales Zebra TC26 / MC3300.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Anexo N° 3: </w:t>
      </w:r>
      <w:r>
        <w:rPr>
          <w:rFonts w:ascii="Century Gothic" w:hAnsi="Century Gothic"/>
          <w:sz w:val="18"/>
          <w:szCs w:val="18"/>
        </w:rPr>
        <w:t>Layout físico y catálogo de 615 ubicaciones de Bodega 43.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Anexo N° 4: </w:t>
      </w:r>
      <w:r>
        <w:rPr>
          <w:rFonts w:ascii="Century Gothic" w:hAnsi="Century Gothic"/>
          <w:sz w:val="18"/>
          <w:szCs w:val="18"/>
        </w:rPr>
        <w:t>Planos de cobertura Wi-Fi y reporte de potencia de señal en Bodega 43.</w:t>
      </w:r>
    </w:p>
    <w:p w14:paraId="2C190E08" w14:textId="18182249" w:rsidR="003129EB" w:rsidRPr="00A95C62" w:rsidRDefault="006F19F7" w:rsidP="003129EB">
      <w:pPr>
        <w:spacing w:line="280" w:lineRule="auto"/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• Anexo N° 5: </w:t>
      </w:r>
      <w:r>
        <w:rPr>
          <w:rFonts w:ascii="Century Gothic" w:hAnsi="Century Gothic"/>
          <w:sz w:val="18"/>
          <w:szCs w:val="18"/>
        </w:rPr>
        <w:t>Especificación de Requerimientos de Usuario (URS) aprobada.</w:t>
      </w:r>
    </w:p>
    <w:sectPr w:rsidR="00422318" w:rsidRPr="001F28D2" w:rsidSect="004B7CB5">
      <w:headerReference w:type="default" r:id="rId11"/>
      <w:footerReference w:type="default" r:id="rId12"/>
      <w:headerReference w:type="first" r:id="rId13"/>
      <w:pgSz w:w="12240" w:h="15840" w:code="1"/>
      <w:pgMar w:top="1985" w:right="1304" w:bottom="1276" w:left="1304" w:header="680" w:footer="680" w:gutter="0"/>
      <w:cols w:space="708"/>
      <w:docGrid w:linePitch="360"/>
    </w:sectPr>
  </w:body>
</w:document>
</file>

<file path=word\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C4E8A" w14:textId="77777777" w:rsidR="00594C6B" w:rsidRDefault="00594C6B" w:rsidP="000F3C68">
      <w:r>
        <w:separator/>
      </w:r>
    </w:p>
    <w:p w14:paraId="1D0DEC6F" w14:textId="77777777" w:rsidR="00594C6B" w:rsidRDefault="00594C6B" w:rsidP="000F3C68"/>
  </w:endnote>
  <w:endnote w:type="continuationSeparator" w:id="0">
    <w:p w14:paraId="7F757F46" w14:textId="77777777" w:rsidR="00594C6B" w:rsidRDefault="00594C6B" w:rsidP="000F3C68">
      <w:r>
        <w:continuationSeparator/>
      </w:r>
    </w:p>
    <w:p w14:paraId="59A09099" w14:textId="77777777" w:rsidR="00594C6B" w:rsidRDefault="00594C6B" w:rsidP="000F3C68"/>
  </w:endnote>
</w:endnotes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\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EABE" w14:textId="292873C0" w:rsidR="00AC47D1" w:rsidRDefault="00AC47D1" w:rsidP="000F3C68"/>
  <w:p w14:paraId="64ED9DC1" w14:textId="77777777" w:rsidR="00AC47D1" w:rsidRPr="005C587C" w:rsidRDefault="00AC47D1" w:rsidP="00D10172">
    <w:pPr>
      <w:pStyle w:val="Piedepgina"/>
      <w:jc w:val="right"/>
      <w:rPr>
        <w:rFonts w:ascii="Century Gothic" w:hAnsi="Century Gothic"/>
        <w:color w:val="404040" w:themeColor="text1" w:themeTint="BF"/>
        <w:sz w:val="18"/>
        <w:szCs w:val="20"/>
      </w:rPr>
    </w:pPr>
    <w:r w:rsidRPr="005C587C">
      <w:rPr>
        <w:rFonts w:ascii="Century Gothic" w:hAnsi="Century Gothic"/>
        <w:color w:val="404040" w:themeColor="text1" w:themeTint="BF"/>
        <w:sz w:val="18"/>
        <w:szCs w:val="20"/>
      </w:rPr>
      <w:t xml:space="preserve">Página </w: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begin"/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instrText xml:space="preserve"> PAGE </w:instrTex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separate"/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t>1</w: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end"/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t xml:space="preserve"> de </w: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begin"/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instrText xml:space="preserve"> NUMPAGES </w:instrTex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separate"/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t>4</w:t>
    </w:r>
    <w:r w:rsidRPr="005C587C">
      <w:rPr>
        <w:rFonts w:ascii="Century Gothic" w:hAnsi="Century Gothic"/>
        <w:color w:val="404040" w:themeColor="text1" w:themeTint="BF"/>
        <w:sz w:val="18"/>
        <w:szCs w:val="20"/>
      </w:rPr>
      <w:fldChar w:fldCharType="end"/>
    </w:r>
  </w:p>
</w:ftr>
</file>

<file path=word\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F2D58" w14:textId="77777777" w:rsidR="00594C6B" w:rsidRDefault="00594C6B" w:rsidP="000F3C68">
      <w:r>
        <w:separator/>
      </w:r>
    </w:p>
    <w:p w14:paraId="288B873A" w14:textId="77777777" w:rsidR="00594C6B" w:rsidRDefault="00594C6B" w:rsidP="000F3C68"/>
  </w:footnote>
  <w:footnote w:type="continuationSeparator" w:id="0">
    <w:p w14:paraId="3058DB23" w14:textId="77777777" w:rsidR="00594C6B" w:rsidRDefault="00594C6B" w:rsidP="000F3C68">
      <w:r>
        <w:continuationSeparator/>
      </w:r>
    </w:p>
    <w:p w14:paraId="5BDB8E14" w14:textId="77777777" w:rsidR="00594C6B" w:rsidRDefault="00594C6B" w:rsidP="000F3C68"/>
  </w:footnote>
</w:footnotes>
</file>

<file path=word\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3543"/>
      <w:gridCol w:w="3544"/>
    </w:tblGrid>
    <w:tr w:rsidR="00AC47D1" w:rsidRPr="004A6DB9" w14:paraId="633DBD45" w14:textId="77777777" w:rsidTr="00BE0093">
      <w:trPr>
        <w:cantSplit/>
        <w:trHeight w:val="557"/>
        <w:jc w:val="center"/>
      </w:trPr>
      <w:tc>
        <w:tcPr>
          <w:tcW w:w="3114" w:type="dxa"/>
          <w:vMerge w:val="restart"/>
        </w:tcPr>
        <w:p w14:paraId="725EB844" w14:textId="240ADD4E" w:rsidR="00AC47D1" w:rsidRPr="004A6DB9" w:rsidRDefault="00AC47D1" w:rsidP="000F3C68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D2B4612" wp14:editId="5A21F798">
                <wp:simplePos x="0" y="0"/>
                <wp:positionH relativeFrom="column">
                  <wp:posOffset>47409</wp:posOffset>
                </wp:positionH>
                <wp:positionV relativeFrom="paragraph">
                  <wp:posOffset>186055</wp:posOffset>
                </wp:positionV>
                <wp:extent cx="1793651" cy="32400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970"/>
                        <a:stretch/>
                      </pic:blipFill>
                      <pic:spPr bwMode="auto">
                        <a:xfrm>
                          <a:off x="0" y="0"/>
                          <a:ext cx="1793651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7" w:type="dxa"/>
          <w:gridSpan w:val="2"/>
          <w:vAlign w:val="center"/>
        </w:tcPr>
        <w:p w14:paraId="36CFF6D9" w14:textId="418C2074" w:rsidR="00AC47D1" w:rsidRPr="00BE0093" w:rsidRDefault="0043035D" w:rsidP="00BE0093">
          <w:pPr>
            <w:pStyle w:val="Encabezado"/>
            <w:jc w:val="center"/>
            <w:rPr>
              <w:rFonts w:ascii="Century Gothic" w:hAnsi="Century Gothic"/>
              <w:b/>
              <w:bCs/>
              <w:color w:val="595959" w:themeColor="text1" w:themeTint="A6"/>
              <w:sz w:val="24"/>
            </w:rPr>
          </w:pPr>
          <w:r w:rsidRPr="00BE0093">
            <w:rPr>
              <w:rFonts w:ascii="Century Gothic" w:hAnsi="Century Gothic"/>
              <w:b/>
              <w:bCs/>
              <w:color w:val="595959" w:themeColor="text1" w:themeTint="A6"/>
              <w:sz w:val="24"/>
            </w:rPr>
            <w:t>P</w:t>
          </w:r>
          <w:r w:rsidR="00BE0093" w:rsidRPr="00BE0093">
            <w:rPr>
              <w:rFonts w:ascii="Century Gothic" w:hAnsi="Century Gothic"/>
              <w:b/>
              <w:bCs/>
              <w:color w:val="595959" w:themeColor="text1" w:themeTint="A6"/>
              <w:sz w:val="24"/>
            </w:rPr>
            <w:t>PROTOCOLO CALIFICACION DE INSTALACION IQ WMS GETPOINT</w:t>
          </w:r>
        </w:p>
      </w:tc>
    </w:tr>
    <w:tr w:rsidR="00BE0093" w:rsidRPr="004A6DB9" w14:paraId="2DEECC95" w14:textId="77777777" w:rsidTr="00BE0093">
      <w:trPr>
        <w:cantSplit/>
        <w:trHeight w:val="420"/>
        <w:jc w:val="center"/>
      </w:trPr>
      <w:tc>
        <w:tcPr>
          <w:tcW w:w="3114" w:type="dxa"/>
          <w:vMerge/>
        </w:tcPr>
        <w:p w14:paraId="5292E31F" w14:textId="77777777" w:rsidR="00BE0093" w:rsidRPr="004A6DB9" w:rsidRDefault="00BE0093" w:rsidP="00BE0093">
          <w:pPr>
            <w:pStyle w:val="Encabezado"/>
          </w:pPr>
        </w:p>
      </w:tc>
      <w:tc>
        <w:tcPr>
          <w:tcW w:w="3543" w:type="dxa"/>
          <w:vAlign w:val="center"/>
        </w:tcPr>
        <w:p w14:paraId="3014BE37" w14:textId="7A163D17" w:rsidR="00BE0093" w:rsidRPr="00082A1A" w:rsidRDefault="00BE0093" w:rsidP="00BE0093">
          <w:pPr>
            <w:pStyle w:val="Encabezado"/>
            <w:jc w:val="center"/>
            <w:rPr>
              <w:rFonts w:ascii="Century Gothic" w:hAnsi="Century Gothic"/>
              <w:b/>
              <w:bCs/>
              <w:color w:val="595959" w:themeColor="text1" w:themeTint="A6"/>
            </w:rPr>
          </w:pPr>
          <w:r w:rsidRPr="005C587C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>Código:</w:t>
          </w:r>
          <w:r w:rsidR="00476712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 xml:space="preserve"> </w:t>
          </w:r>
          <w:r w:rsidR="00261295" w:rsidRPr="005C587C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>PROT-IQ-WMS-01</w:t>
          </w:r>
          <w:r w:rsidR="00261295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/>
          </w:r>
        </w:p>
      </w:tc>
      <w:tc>
        <w:tcPr>
          <w:tcW w:w="3544" w:type="dxa"/>
          <w:vAlign w:val="center"/>
        </w:tcPr>
        <w:p w14:paraId="681FFB0B" w14:textId="6F6E835C" w:rsidR="00476712" w:rsidRPr="00476712" w:rsidRDefault="00BE0093" w:rsidP="00476712">
          <w:pPr>
            <w:pStyle w:val="Encabezado"/>
            <w:jc w:val="center"/>
            <w:rPr>
              <w:rFonts w:ascii="Century Gothic" w:hAnsi="Century Gothic"/>
              <w:b/>
              <w:bCs/>
              <w:color w:val="FF0000"/>
              <w:sz w:val="20"/>
              <w:szCs w:val="20"/>
            </w:rPr>
          </w:pPr>
          <w:r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 xml:space="preserve">Versión: </w:t>
          </w:r>
          <w:r w:rsidR="00261295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>0</w:t>
          </w:r>
          <w:r w:rsidR="002B34F5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>1</w:t>
          </w:r>
          <w:r w:rsidR="006D0655">
            <w:rPr>
              <w:rFonts w:ascii="Century Gothic" w:hAnsi="Century Gothic"/>
              <w:b/>
              <w:bCs/>
              <w:color w:val="595959" w:themeColor="text1" w:themeTint="A6"/>
              <w:sz w:val="20"/>
              <w:szCs w:val="20"/>
            </w:rPr>
            <w:t>VER</w:t>
          </w:r>
        </w:p>
      </w:tc>
    </w:tr>
  </w:tbl>
  <w:p w14:paraId="30A93C0B" w14:textId="0FED4EFD" w:rsidR="00AC47D1" w:rsidRDefault="00000000" w:rsidP="000F3C68">
    <w:r>
      <w:rPr>
        <w:noProof/>
      </w:rPr>
      <w:pict w14:anchorId="726CF7F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-48.4pt;margin-top:102.85pt;width:61.2pt;height:417.6pt;z-index:251705344;mso-position-horizontal-relative:text;mso-position-vertical-relative:text" stroked="f">
          <v:textbox style="layout-flow:vertical;mso-layout-flow-alt:bottom-to-top">
            <w:txbxContent>
              <w:p w14:paraId="5971F781" w14:textId="3092C07D" w:rsidR="00EC010B" w:rsidRPr="00EC010B" w:rsidRDefault="00EC010B" w:rsidP="00EC010B">
                <w:pPr>
                  <w:jc w:val="center"/>
                  <w:rPr>
                    <w:rFonts w:ascii="Century Gothic" w:hAnsi="Century Gothic"/>
                    <w:color w:val="BFBFBF" w:themeColor="background1" w:themeShade="BF"/>
                    <w:lang w:val="es-CL"/>
                  </w:rPr>
                </w:pPr>
                <w:r w:rsidRPr="00EC010B">
                  <w:rPr>
                    <w:rFonts w:ascii="Century Gothic" w:hAnsi="Century Gothic"/>
                    <w:color w:val="BFBFBF" w:themeColor="background1" w:themeShade="BF"/>
                    <w:lang w:val="es-CL"/>
                  </w:rPr>
                  <w:t>DOCUMENTO CONTROLADO</w:t>
                </w:r>
              </w:p>
              <w:p w14:paraId="5D0013F4" w14:textId="3963C013" w:rsidR="00EC010B" w:rsidRPr="00EC010B" w:rsidRDefault="00EC010B" w:rsidP="00EC010B">
                <w:pPr>
                  <w:jc w:val="center"/>
                  <w:rPr>
                    <w:rFonts w:ascii="Century Gothic" w:hAnsi="Century Gothic"/>
                    <w:color w:val="BFBFBF" w:themeColor="background1" w:themeShade="BF"/>
                    <w:lang w:val="es-CL"/>
                  </w:rPr>
                </w:pPr>
                <w:r w:rsidRPr="00EC010B">
                  <w:rPr>
                    <w:rFonts w:ascii="Century Gothic" w:hAnsi="Century Gothic"/>
                    <w:color w:val="BFBFBF" w:themeColor="background1" w:themeShade="BF"/>
                    <w:lang w:val="es-CL"/>
                  </w:rPr>
                  <w:t>EXCLUSIVO DE TRANSFARMA Y DE USO CONFIDENCIAL</w:t>
                </w:r>
              </w:p>
              <w:p w14:paraId="115213F4" w14:textId="77777777" w:rsidR="00EC010B" w:rsidRPr="00EC010B" w:rsidRDefault="00EC010B" w:rsidP="00EC010B">
                <w:pPr>
                  <w:jc w:val="center"/>
                  <w:rPr>
                    <w:rFonts w:ascii="Century Gothic" w:hAnsi="Century Gothic"/>
                    <w:color w:val="BFBFBF" w:themeColor="background1" w:themeShade="BF"/>
                    <w:lang w:val="es-CL"/>
                  </w:rPr>
                </w:pPr>
              </w:p>
            </w:txbxContent>
          </v:textbox>
        </v:shape>
      </w:pict>
    </w:r>
  </w:p>
</w:hdr>
</file>

<file path=word\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4"/>
      <w:gridCol w:w="7087"/>
    </w:tblGrid>
    <w:tr w:rsidR="00AC47D1" w:rsidRPr="004A6DB9" w14:paraId="68B2387D" w14:textId="77777777" w:rsidTr="0037606B">
      <w:trPr>
        <w:cantSplit/>
        <w:trHeight w:val="284"/>
        <w:jc w:val="center"/>
      </w:trPr>
      <w:tc>
        <w:tcPr>
          <w:tcW w:w="3114" w:type="dxa"/>
          <w:vMerge w:val="restart"/>
        </w:tcPr>
        <w:p w14:paraId="416B89E3" w14:textId="77777777" w:rsidR="00AC47D1" w:rsidRPr="004A6DB9" w:rsidRDefault="00AC47D1" w:rsidP="000F3C68">
          <w:r>
            <w:rPr>
              <w:noProof/>
            </w:rPr>
            <w:drawing>
              <wp:anchor distT="0" distB="0" distL="114300" distR="114300" simplePos="0" relativeHeight="251700224" behindDoc="0" locked="0" layoutInCell="1" allowOverlap="1" wp14:anchorId="6B6E77D7" wp14:editId="07F85B7C">
                <wp:simplePos x="0" y="0"/>
                <wp:positionH relativeFrom="column">
                  <wp:posOffset>117475</wp:posOffset>
                </wp:positionH>
                <wp:positionV relativeFrom="paragraph">
                  <wp:posOffset>60960</wp:posOffset>
                </wp:positionV>
                <wp:extent cx="1676400" cy="414655"/>
                <wp:effectExtent l="0" t="0" r="0" b="4445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</w:tcPr>
        <w:p w14:paraId="5595A39A" w14:textId="11710CC1" w:rsidR="00AC47D1" w:rsidRPr="007A3DE4" w:rsidRDefault="00AC47D1" w:rsidP="000F3C68">
          <w:pPr>
            <w:pStyle w:val="Encabezado"/>
          </w:pPr>
          <w:r w:rsidRPr="007A3DE4">
            <w:t>P</w:t>
          </w:r>
          <w:r>
            <w:t>lan</w:t>
          </w:r>
        </w:p>
      </w:tc>
    </w:tr>
    <w:tr w:rsidR="00AC47D1" w:rsidRPr="004A6DB9" w14:paraId="2F7660DB" w14:textId="77777777" w:rsidTr="0037606B">
      <w:trPr>
        <w:cantSplit/>
        <w:trHeight w:val="578"/>
        <w:jc w:val="center"/>
      </w:trPr>
      <w:tc>
        <w:tcPr>
          <w:tcW w:w="3114" w:type="dxa"/>
          <w:vMerge/>
        </w:tcPr>
        <w:p w14:paraId="182E02AE" w14:textId="77777777" w:rsidR="00AC47D1" w:rsidRPr="004A6DB9" w:rsidRDefault="00AC47D1" w:rsidP="000F3C68">
          <w:pPr>
            <w:pStyle w:val="Encabezado"/>
          </w:pPr>
        </w:p>
      </w:tc>
      <w:tc>
        <w:tcPr>
          <w:tcW w:w="7087" w:type="dxa"/>
        </w:tcPr>
        <w:p w14:paraId="38299CEF" w14:textId="6A97D6CA" w:rsidR="00AC47D1" w:rsidRPr="007A3DE4" w:rsidRDefault="00AC47D1" w:rsidP="000F3C68">
          <w:pPr>
            <w:pStyle w:val="Encabezado"/>
          </w:pPr>
          <w:r>
            <w:t>CONTINUIDAD DE NEGOCIO</w:t>
          </w:r>
        </w:p>
      </w:tc>
    </w:tr>
  </w:tbl>
  <w:p w14:paraId="777E4009" w14:textId="77777777" w:rsidR="00AC47D1" w:rsidRDefault="00AC47D1" w:rsidP="000F3C68">
    <w:pPr>
      <w:pStyle w:val="Encabezado"/>
    </w:pPr>
  </w:p>
</w:hdr>
</file>

<file path=word\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B1D28"/>
    <w:multiLevelType w:val="hybridMultilevel"/>
    <w:tmpl w:val="29F05AFA"/>
    <w:lvl w:ilvl="0" w:tplc="953236FE">
      <w:start w:val="1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2B0D"/>
    <w:multiLevelType w:val="multilevel"/>
    <w:tmpl w:val="AA4484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BAD73E6"/>
    <w:multiLevelType w:val="hybridMultilevel"/>
    <w:tmpl w:val="185E3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80F16"/>
    <w:multiLevelType w:val="hybridMultilevel"/>
    <w:tmpl w:val="BFB4D0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852A3"/>
    <w:multiLevelType w:val="hybridMultilevel"/>
    <w:tmpl w:val="00E0DFAA"/>
    <w:lvl w:ilvl="0" w:tplc="3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1E56878"/>
    <w:multiLevelType w:val="hybridMultilevel"/>
    <w:tmpl w:val="2FE4B330"/>
    <w:lvl w:ilvl="0" w:tplc="953236FE">
      <w:start w:val="10"/>
      <w:numFmt w:val="bullet"/>
      <w:lvlText w:val="-"/>
      <w:lvlJc w:val="left"/>
      <w:pPr>
        <w:ind w:left="2354" w:hanging="360"/>
      </w:pPr>
      <w:rPr>
        <w:rFonts w:ascii="Century Gothic" w:eastAsiaTheme="minorHAnsi" w:hAnsi="Century Gothic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6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3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114" w:hanging="360"/>
      </w:pPr>
      <w:rPr>
        <w:rFonts w:ascii="Wingdings" w:hAnsi="Wingdings" w:hint="default"/>
      </w:rPr>
    </w:lvl>
  </w:abstractNum>
  <w:num w:numId="1" w16cid:durableId="518668400">
    <w:abstractNumId w:val="3"/>
  </w:num>
  <w:num w:numId="2" w16cid:durableId="1095663232">
    <w:abstractNumId w:val="2"/>
  </w:num>
  <w:num w:numId="3" w16cid:durableId="364601229">
    <w:abstractNumId w:val="1"/>
  </w:num>
  <w:num w:numId="4" w16cid:durableId="491409081">
    <w:abstractNumId w:val="4"/>
  </w:num>
  <w:num w:numId="5" w16cid:durableId="214857771">
    <w:abstractNumId w:val="5"/>
  </w:num>
  <w:num w:numId="6" w16cid:durableId="863054165">
    <w:abstractNumId w:val="0"/>
  </w:num>
  <w:numIdMacAtCleanup w:val="6"/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2BC"/>
    <w:rsid w:val="00003A36"/>
    <w:rsid w:val="00003B13"/>
    <w:rsid w:val="0000575A"/>
    <w:rsid w:val="00011619"/>
    <w:rsid w:val="00014342"/>
    <w:rsid w:val="00017F50"/>
    <w:rsid w:val="00022F83"/>
    <w:rsid w:val="00027E48"/>
    <w:rsid w:val="0003000D"/>
    <w:rsid w:val="000314B2"/>
    <w:rsid w:val="00032E4A"/>
    <w:rsid w:val="00032F2F"/>
    <w:rsid w:val="0003604B"/>
    <w:rsid w:val="00037C92"/>
    <w:rsid w:val="00037D47"/>
    <w:rsid w:val="00041A5F"/>
    <w:rsid w:val="00041E66"/>
    <w:rsid w:val="000433F0"/>
    <w:rsid w:val="000470FD"/>
    <w:rsid w:val="00052A00"/>
    <w:rsid w:val="000553E3"/>
    <w:rsid w:val="00055B59"/>
    <w:rsid w:val="00061469"/>
    <w:rsid w:val="00061509"/>
    <w:rsid w:val="000665A4"/>
    <w:rsid w:val="0007050F"/>
    <w:rsid w:val="0007218A"/>
    <w:rsid w:val="0007419E"/>
    <w:rsid w:val="00075D75"/>
    <w:rsid w:val="00077ADE"/>
    <w:rsid w:val="0008052F"/>
    <w:rsid w:val="00080899"/>
    <w:rsid w:val="00081DF9"/>
    <w:rsid w:val="00082A1A"/>
    <w:rsid w:val="00082A24"/>
    <w:rsid w:val="00083D20"/>
    <w:rsid w:val="0008542D"/>
    <w:rsid w:val="00086358"/>
    <w:rsid w:val="00086A8B"/>
    <w:rsid w:val="00086E59"/>
    <w:rsid w:val="000903B2"/>
    <w:rsid w:val="00091365"/>
    <w:rsid w:val="00091B1F"/>
    <w:rsid w:val="000954A8"/>
    <w:rsid w:val="00095574"/>
    <w:rsid w:val="000A0CC0"/>
    <w:rsid w:val="000A34B8"/>
    <w:rsid w:val="000A3B09"/>
    <w:rsid w:val="000A434C"/>
    <w:rsid w:val="000A5BA7"/>
    <w:rsid w:val="000A683B"/>
    <w:rsid w:val="000A7B0B"/>
    <w:rsid w:val="000B446C"/>
    <w:rsid w:val="000B4865"/>
    <w:rsid w:val="000C1EB8"/>
    <w:rsid w:val="000C3F75"/>
    <w:rsid w:val="000C46F5"/>
    <w:rsid w:val="000C63B3"/>
    <w:rsid w:val="000C64F5"/>
    <w:rsid w:val="000D2117"/>
    <w:rsid w:val="000D2A7B"/>
    <w:rsid w:val="000D3DD4"/>
    <w:rsid w:val="000D45E0"/>
    <w:rsid w:val="000D5328"/>
    <w:rsid w:val="000D7F91"/>
    <w:rsid w:val="000E089E"/>
    <w:rsid w:val="000E08B8"/>
    <w:rsid w:val="000E0F0A"/>
    <w:rsid w:val="000E1136"/>
    <w:rsid w:val="000E473F"/>
    <w:rsid w:val="000E6A1A"/>
    <w:rsid w:val="000E7FB9"/>
    <w:rsid w:val="000F1B2F"/>
    <w:rsid w:val="000F3267"/>
    <w:rsid w:val="000F3C68"/>
    <w:rsid w:val="000F4A45"/>
    <w:rsid w:val="000F78F7"/>
    <w:rsid w:val="001018E5"/>
    <w:rsid w:val="0010408F"/>
    <w:rsid w:val="00106BD9"/>
    <w:rsid w:val="00111B12"/>
    <w:rsid w:val="001128A2"/>
    <w:rsid w:val="00117F42"/>
    <w:rsid w:val="0012050C"/>
    <w:rsid w:val="00120A83"/>
    <w:rsid w:val="00122425"/>
    <w:rsid w:val="001230C3"/>
    <w:rsid w:val="0012356D"/>
    <w:rsid w:val="0012507D"/>
    <w:rsid w:val="001259BB"/>
    <w:rsid w:val="0012770D"/>
    <w:rsid w:val="0013005C"/>
    <w:rsid w:val="0013045C"/>
    <w:rsid w:val="00132968"/>
    <w:rsid w:val="00134B17"/>
    <w:rsid w:val="00134EFD"/>
    <w:rsid w:val="00140779"/>
    <w:rsid w:val="0014333D"/>
    <w:rsid w:val="001439DD"/>
    <w:rsid w:val="00143CD8"/>
    <w:rsid w:val="001456E7"/>
    <w:rsid w:val="0014596C"/>
    <w:rsid w:val="00152C09"/>
    <w:rsid w:val="00152DD1"/>
    <w:rsid w:val="00155A7F"/>
    <w:rsid w:val="00156749"/>
    <w:rsid w:val="00157214"/>
    <w:rsid w:val="00157B0D"/>
    <w:rsid w:val="00162CEF"/>
    <w:rsid w:val="00163F52"/>
    <w:rsid w:val="0016420B"/>
    <w:rsid w:val="001754F6"/>
    <w:rsid w:val="00175D83"/>
    <w:rsid w:val="00176A6B"/>
    <w:rsid w:val="0018272F"/>
    <w:rsid w:val="0018355A"/>
    <w:rsid w:val="00183ECA"/>
    <w:rsid w:val="00186850"/>
    <w:rsid w:val="001915CA"/>
    <w:rsid w:val="00191E9E"/>
    <w:rsid w:val="00192574"/>
    <w:rsid w:val="00192D12"/>
    <w:rsid w:val="001946EC"/>
    <w:rsid w:val="00194E5C"/>
    <w:rsid w:val="001A11FE"/>
    <w:rsid w:val="001A2045"/>
    <w:rsid w:val="001A2388"/>
    <w:rsid w:val="001A38F6"/>
    <w:rsid w:val="001A7EF6"/>
    <w:rsid w:val="001B4092"/>
    <w:rsid w:val="001B42DE"/>
    <w:rsid w:val="001B5B88"/>
    <w:rsid w:val="001C0693"/>
    <w:rsid w:val="001C37ED"/>
    <w:rsid w:val="001C6D54"/>
    <w:rsid w:val="001D0327"/>
    <w:rsid w:val="001D0DAF"/>
    <w:rsid w:val="001D1E42"/>
    <w:rsid w:val="001D3FD2"/>
    <w:rsid w:val="001D79A2"/>
    <w:rsid w:val="001E24F3"/>
    <w:rsid w:val="001E2709"/>
    <w:rsid w:val="001E36D6"/>
    <w:rsid w:val="001E7300"/>
    <w:rsid w:val="001E790E"/>
    <w:rsid w:val="001F0AEB"/>
    <w:rsid w:val="001F28D2"/>
    <w:rsid w:val="001F2E42"/>
    <w:rsid w:val="001F31EE"/>
    <w:rsid w:val="0020074B"/>
    <w:rsid w:val="00200F84"/>
    <w:rsid w:val="00201CDB"/>
    <w:rsid w:val="00202A3A"/>
    <w:rsid w:val="00202B08"/>
    <w:rsid w:val="00203116"/>
    <w:rsid w:val="00203FED"/>
    <w:rsid w:val="00205117"/>
    <w:rsid w:val="00206678"/>
    <w:rsid w:val="00206A16"/>
    <w:rsid w:val="00207007"/>
    <w:rsid w:val="00210518"/>
    <w:rsid w:val="00212705"/>
    <w:rsid w:val="00214B7C"/>
    <w:rsid w:val="00214F5B"/>
    <w:rsid w:val="00220115"/>
    <w:rsid w:val="002214E5"/>
    <w:rsid w:val="002241B0"/>
    <w:rsid w:val="00230D5F"/>
    <w:rsid w:val="00231C40"/>
    <w:rsid w:val="00231DD7"/>
    <w:rsid w:val="00232570"/>
    <w:rsid w:val="00234575"/>
    <w:rsid w:val="00235682"/>
    <w:rsid w:val="0023570F"/>
    <w:rsid w:val="00235FA8"/>
    <w:rsid w:val="00237938"/>
    <w:rsid w:val="002401B2"/>
    <w:rsid w:val="0024077E"/>
    <w:rsid w:val="002446FC"/>
    <w:rsid w:val="00246598"/>
    <w:rsid w:val="002514C6"/>
    <w:rsid w:val="00251A3B"/>
    <w:rsid w:val="00253771"/>
    <w:rsid w:val="0025514F"/>
    <w:rsid w:val="00256A82"/>
    <w:rsid w:val="00257F4B"/>
    <w:rsid w:val="00260190"/>
    <w:rsid w:val="00260473"/>
    <w:rsid w:val="00260E94"/>
    <w:rsid w:val="00261295"/>
    <w:rsid w:val="002620E2"/>
    <w:rsid w:val="00262C39"/>
    <w:rsid w:val="00262DC9"/>
    <w:rsid w:val="0026687E"/>
    <w:rsid w:val="0026720A"/>
    <w:rsid w:val="00270E4C"/>
    <w:rsid w:val="00271449"/>
    <w:rsid w:val="0027352C"/>
    <w:rsid w:val="00274568"/>
    <w:rsid w:val="00274A45"/>
    <w:rsid w:val="002805EA"/>
    <w:rsid w:val="002813E0"/>
    <w:rsid w:val="002819EB"/>
    <w:rsid w:val="00283302"/>
    <w:rsid w:val="00285AE4"/>
    <w:rsid w:val="00290E96"/>
    <w:rsid w:val="00292F32"/>
    <w:rsid w:val="0029334E"/>
    <w:rsid w:val="00296A0E"/>
    <w:rsid w:val="002A0533"/>
    <w:rsid w:val="002A220A"/>
    <w:rsid w:val="002A3AE8"/>
    <w:rsid w:val="002A5B9D"/>
    <w:rsid w:val="002A77B3"/>
    <w:rsid w:val="002B09BC"/>
    <w:rsid w:val="002B34F5"/>
    <w:rsid w:val="002B3F46"/>
    <w:rsid w:val="002B3F96"/>
    <w:rsid w:val="002B42D4"/>
    <w:rsid w:val="002B5D97"/>
    <w:rsid w:val="002B6140"/>
    <w:rsid w:val="002B79D8"/>
    <w:rsid w:val="002C3976"/>
    <w:rsid w:val="002C439C"/>
    <w:rsid w:val="002C50FA"/>
    <w:rsid w:val="002C6034"/>
    <w:rsid w:val="002C6A86"/>
    <w:rsid w:val="002C7B8E"/>
    <w:rsid w:val="002D6C48"/>
    <w:rsid w:val="002D6EC4"/>
    <w:rsid w:val="002E01B7"/>
    <w:rsid w:val="002E2CC8"/>
    <w:rsid w:val="002E31EA"/>
    <w:rsid w:val="002E4F28"/>
    <w:rsid w:val="002E5DD0"/>
    <w:rsid w:val="002E6462"/>
    <w:rsid w:val="002E6EA9"/>
    <w:rsid w:val="002E7CD5"/>
    <w:rsid w:val="002F123A"/>
    <w:rsid w:val="002F42DE"/>
    <w:rsid w:val="002F4B84"/>
    <w:rsid w:val="002F5842"/>
    <w:rsid w:val="002F7369"/>
    <w:rsid w:val="00300887"/>
    <w:rsid w:val="00302510"/>
    <w:rsid w:val="00302B1B"/>
    <w:rsid w:val="003030A2"/>
    <w:rsid w:val="0030634D"/>
    <w:rsid w:val="0030645E"/>
    <w:rsid w:val="00307B29"/>
    <w:rsid w:val="003129EB"/>
    <w:rsid w:val="00320384"/>
    <w:rsid w:val="0032522D"/>
    <w:rsid w:val="00325E98"/>
    <w:rsid w:val="00326FB8"/>
    <w:rsid w:val="0033296F"/>
    <w:rsid w:val="0033309B"/>
    <w:rsid w:val="00337216"/>
    <w:rsid w:val="0034113A"/>
    <w:rsid w:val="00341522"/>
    <w:rsid w:val="00341784"/>
    <w:rsid w:val="00343254"/>
    <w:rsid w:val="00343D48"/>
    <w:rsid w:val="00344B7A"/>
    <w:rsid w:val="00345E06"/>
    <w:rsid w:val="00346972"/>
    <w:rsid w:val="00347E39"/>
    <w:rsid w:val="00350F7E"/>
    <w:rsid w:val="00354042"/>
    <w:rsid w:val="00355C2B"/>
    <w:rsid w:val="003569FB"/>
    <w:rsid w:val="003626A2"/>
    <w:rsid w:val="00364149"/>
    <w:rsid w:val="00365151"/>
    <w:rsid w:val="003651E7"/>
    <w:rsid w:val="00366448"/>
    <w:rsid w:val="00367047"/>
    <w:rsid w:val="003673F7"/>
    <w:rsid w:val="0037045F"/>
    <w:rsid w:val="003724BC"/>
    <w:rsid w:val="003728A1"/>
    <w:rsid w:val="00373014"/>
    <w:rsid w:val="0037606B"/>
    <w:rsid w:val="00377921"/>
    <w:rsid w:val="00380AA8"/>
    <w:rsid w:val="00381B8F"/>
    <w:rsid w:val="00383479"/>
    <w:rsid w:val="00384FC3"/>
    <w:rsid w:val="00386AAB"/>
    <w:rsid w:val="0038715D"/>
    <w:rsid w:val="003874F1"/>
    <w:rsid w:val="00387936"/>
    <w:rsid w:val="00387AB7"/>
    <w:rsid w:val="0039459D"/>
    <w:rsid w:val="00395375"/>
    <w:rsid w:val="00397039"/>
    <w:rsid w:val="003A1280"/>
    <w:rsid w:val="003A3B75"/>
    <w:rsid w:val="003A5FCE"/>
    <w:rsid w:val="003A7B56"/>
    <w:rsid w:val="003B0007"/>
    <w:rsid w:val="003B7047"/>
    <w:rsid w:val="003C2F17"/>
    <w:rsid w:val="003C32A7"/>
    <w:rsid w:val="003C4380"/>
    <w:rsid w:val="003C4627"/>
    <w:rsid w:val="003C4D7B"/>
    <w:rsid w:val="003C575E"/>
    <w:rsid w:val="003C6577"/>
    <w:rsid w:val="003D0931"/>
    <w:rsid w:val="003D0A74"/>
    <w:rsid w:val="003D4333"/>
    <w:rsid w:val="003E08D1"/>
    <w:rsid w:val="003E293F"/>
    <w:rsid w:val="003E36BA"/>
    <w:rsid w:val="003E4D1E"/>
    <w:rsid w:val="003E5171"/>
    <w:rsid w:val="003E56C8"/>
    <w:rsid w:val="003E75B3"/>
    <w:rsid w:val="003E7908"/>
    <w:rsid w:val="003F0B4D"/>
    <w:rsid w:val="003F28E9"/>
    <w:rsid w:val="003F39FB"/>
    <w:rsid w:val="003F4A11"/>
    <w:rsid w:val="003F6A1D"/>
    <w:rsid w:val="003F7115"/>
    <w:rsid w:val="003F730B"/>
    <w:rsid w:val="004012E2"/>
    <w:rsid w:val="004017E4"/>
    <w:rsid w:val="0040343B"/>
    <w:rsid w:val="00403E95"/>
    <w:rsid w:val="0041391A"/>
    <w:rsid w:val="00415202"/>
    <w:rsid w:val="004157FD"/>
    <w:rsid w:val="00415BE3"/>
    <w:rsid w:val="00415F6A"/>
    <w:rsid w:val="0041651D"/>
    <w:rsid w:val="0041666E"/>
    <w:rsid w:val="004166A7"/>
    <w:rsid w:val="00416B26"/>
    <w:rsid w:val="00416E42"/>
    <w:rsid w:val="00417687"/>
    <w:rsid w:val="00417794"/>
    <w:rsid w:val="00420828"/>
    <w:rsid w:val="00421F64"/>
    <w:rsid w:val="00422318"/>
    <w:rsid w:val="00422775"/>
    <w:rsid w:val="00425054"/>
    <w:rsid w:val="004278B7"/>
    <w:rsid w:val="0043035D"/>
    <w:rsid w:val="00430BFA"/>
    <w:rsid w:val="004318C8"/>
    <w:rsid w:val="004323A6"/>
    <w:rsid w:val="00432DA9"/>
    <w:rsid w:val="00432F4C"/>
    <w:rsid w:val="00435160"/>
    <w:rsid w:val="004455A4"/>
    <w:rsid w:val="00446169"/>
    <w:rsid w:val="00446A76"/>
    <w:rsid w:val="00450524"/>
    <w:rsid w:val="00450A87"/>
    <w:rsid w:val="00452086"/>
    <w:rsid w:val="0045744D"/>
    <w:rsid w:val="00460294"/>
    <w:rsid w:val="0046041D"/>
    <w:rsid w:val="00460871"/>
    <w:rsid w:val="00461E56"/>
    <w:rsid w:val="00465592"/>
    <w:rsid w:val="004667AF"/>
    <w:rsid w:val="00467720"/>
    <w:rsid w:val="00467E10"/>
    <w:rsid w:val="00470BF1"/>
    <w:rsid w:val="00470FFF"/>
    <w:rsid w:val="00471649"/>
    <w:rsid w:val="004745B2"/>
    <w:rsid w:val="004750B9"/>
    <w:rsid w:val="00475BCC"/>
    <w:rsid w:val="00476712"/>
    <w:rsid w:val="00477A2F"/>
    <w:rsid w:val="00477B19"/>
    <w:rsid w:val="00480B86"/>
    <w:rsid w:val="00480BB1"/>
    <w:rsid w:val="00487CD4"/>
    <w:rsid w:val="00490D11"/>
    <w:rsid w:val="0049532A"/>
    <w:rsid w:val="00496BBF"/>
    <w:rsid w:val="00496C7C"/>
    <w:rsid w:val="0049762C"/>
    <w:rsid w:val="004A0C2C"/>
    <w:rsid w:val="004A2563"/>
    <w:rsid w:val="004A4B23"/>
    <w:rsid w:val="004B230C"/>
    <w:rsid w:val="004B2430"/>
    <w:rsid w:val="004B279D"/>
    <w:rsid w:val="004B304A"/>
    <w:rsid w:val="004B3B25"/>
    <w:rsid w:val="004B7024"/>
    <w:rsid w:val="004B7CB5"/>
    <w:rsid w:val="004C0B36"/>
    <w:rsid w:val="004C146E"/>
    <w:rsid w:val="004C4149"/>
    <w:rsid w:val="004C65B7"/>
    <w:rsid w:val="004C735B"/>
    <w:rsid w:val="004D06B0"/>
    <w:rsid w:val="004D1A9D"/>
    <w:rsid w:val="004D56BB"/>
    <w:rsid w:val="004D5865"/>
    <w:rsid w:val="004D625E"/>
    <w:rsid w:val="004D7C5D"/>
    <w:rsid w:val="004E1FD8"/>
    <w:rsid w:val="004E3628"/>
    <w:rsid w:val="004E364A"/>
    <w:rsid w:val="004E4016"/>
    <w:rsid w:val="004E5FFD"/>
    <w:rsid w:val="004E67F1"/>
    <w:rsid w:val="004E7381"/>
    <w:rsid w:val="004E7FAF"/>
    <w:rsid w:val="004F0BA5"/>
    <w:rsid w:val="004F2814"/>
    <w:rsid w:val="004F42F5"/>
    <w:rsid w:val="004F4BA3"/>
    <w:rsid w:val="004F7FFD"/>
    <w:rsid w:val="005012AB"/>
    <w:rsid w:val="005012F2"/>
    <w:rsid w:val="00501D49"/>
    <w:rsid w:val="00504CAD"/>
    <w:rsid w:val="00506705"/>
    <w:rsid w:val="005100D9"/>
    <w:rsid w:val="005105B6"/>
    <w:rsid w:val="005123CA"/>
    <w:rsid w:val="0051771F"/>
    <w:rsid w:val="00520A31"/>
    <w:rsid w:val="005238F8"/>
    <w:rsid w:val="00524BA8"/>
    <w:rsid w:val="00524DB6"/>
    <w:rsid w:val="00526F8C"/>
    <w:rsid w:val="005316E1"/>
    <w:rsid w:val="0053276F"/>
    <w:rsid w:val="00536AB7"/>
    <w:rsid w:val="00537292"/>
    <w:rsid w:val="005373DB"/>
    <w:rsid w:val="00540AA4"/>
    <w:rsid w:val="005449AC"/>
    <w:rsid w:val="00547840"/>
    <w:rsid w:val="00550654"/>
    <w:rsid w:val="0055120E"/>
    <w:rsid w:val="00552B7E"/>
    <w:rsid w:val="00555F07"/>
    <w:rsid w:val="005579BE"/>
    <w:rsid w:val="00557D98"/>
    <w:rsid w:val="00557EC1"/>
    <w:rsid w:val="005610B8"/>
    <w:rsid w:val="0056166E"/>
    <w:rsid w:val="00561A9C"/>
    <w:rsid w:val="0056204A"/>
    <w:rsid w:val="00563076"/>
    <w:rsid w:val="00565423"/>
    <w:rsid w:val="00565687"/>
    <w:rsid w:val="005677D4"/>
    <w:rsid w:val="00567C47"/>
    <w:rsid w:val="00571816"/>
    <w:rsid w:val="00572A82"/>
    <w:rsid w:val="00574508"/>
    <w:rsid w:val="00574930"/>
    <w:rsid w:val="00574955"/>
    <w:rsid w:val="0058147A"/>
    <w:rsid w:val="0058266D"/>
    <w:rsid w:val="00582FF2"/>
    <w:rsid w:val="0058366E"/>
    <w:rsid w:val="005842E5"/>
    <w:rsid w:val="005863E1"/>
    <w:rsid w:val="00587E48"/>
    <w:rsid w:val="00587ECC"/>
    <w:rsid w:val="00590D01"/>
    <w:rsid w:val="00591358"/>
    <w:rsid w:val="00591903"/>
    <w:rsid w:val="0059199C"/>
    <w:rsid w:val="00594567"/>
    <w:rsid w:val="00594C6B"/>
    <w:rsid w:val="005956AE"/>
    <w:rsid w:val="005A2E1E"/>
    <w:rsid w:val="005B00AB"/>
    <w:rsid w:val="005B065D"/>
    <w:rsid w:val="005B1A8B"/>
    <w:rsid w:val="005B1FAE"/>
    <w:rsid w:val="005B2056"/>
    <w:rsid w:val="005B211E"/>
    <w:rsid w:val="005B403F"/>
    <w:rsid w:val="005B57F1"/>
    <w:rsid w:val="005C42F3"/>
    <w:rsid w:val="005C4FAF"/>
    <w:rsid w:val="005C5011"/>
    <w:rsid w:val="005C587C"/>
    <w:rsid w:val="005C6CE4"/>
    <w:rsid w:val="005D0949"/>
    <w:rsid w:val="005D11B9"/>
    <w:rsid w:val="005D29AB"/>
    <w:rsid w:val="005D2F02"/>
    <w:rsid w:val="005D559D"/>
    <w:rsid w:val="005D681B"/>
    <w:rsid w:val="005D72BA"/>
    <w:rsid w:val="005E016B"/>
    <w:rsid w:val="005E1017"/>
    <w:rsid w:val="005E1447"/>
    <w:rsid w:val="005E4527"/>
    <w:rsid w:val="005E55BB"/>
    <w:rsid w:val="005F02D5"/>
    <w:rsid w:val="005F0379"/>
    <w:rsid w:val="005F214C"/>
    <w:rsid w:val="005F4255"/>
    <w:rsid w:val="005F5B95"/>
    <w:rsid w:val="00600E85"/>
    <w:rsid w:val="006019CD"/>
    <w:rsid w:val="0060421C"/>
    <w:rsid w:val="00605DE2"/>
    <w:rsid w:val="00607D3D"/>
    <w:rsid w:val="00607D7E"/>
    <w:rsid w:val="0061383F"/>
    <w:rsid w:val="00615947"/>
    <w:rsid w:val="006223C5"/>
    <w:rsid w:val="00626F01"/>
    <w:rsid w:val="006272CD"/>
    <w:rsid w:val="00627637"/>
    <w:rsid w:val="0063208A"/>
    <w:rsid w:val="00634D17"/>
    <w:rsid w:val="0063590C"/>
    <w:rsid w:val="00637244"/>
    <w:rsid w:val="00640706"/>
    <w:rsid w:val="00641604"/>
    <w:rsid w:val="00643C6F"/>
    <w:rsid w:val="00645381"/>
    <w:rsid w:val="0064720A"/>
    <w:rsid w:val="006500CA"/>
    <w:rsid w:val="00653813"/>
    <w:rsid w:val="00655C32"/>
    <w:rsid w:val="0065630E"/>
    <w:rsid w:val="00657AC4"/>
    <w:rsid w:val="00662353"/>
    <w:rsid w:val="00665156"/>
    <w:rsid w:val="00665D7E"/>
    <w:rsid w:val="006660F8"/>
    <w:rsid w:val="00666EB4"/>
    <w:rsid w:val="00670DDF"/>
    <w:rsid w:val="00670EC8"/>
    <w:rsid w:val="00670F8D"/>
    <w:rsid w:val="0067584C"/>
    <w:rsid w:val="00675942"/>
    <w:rsid w:val="006769AB"/>
    <w:rsid w:val="00681D14"/>
    <w:rsid w:val="00685C7C"/>
    <w:rsid w:val="006868C3"/>
    <w:rsid w:val="00687F5A"/>
    <w:rsid w:val="006921F7"/>
    <w:rsid w:val="00692FD2"/>
    <w:rsid w:val="00693A46"/>
    <w:rsid w:val="00696976"/>
    <w:rsid w:val="0069700D"/>
    <w:rsid w:val="00697C31"/>
    <w:rsid w:val="006A1B1B"/>
    <w:rsid w:val="006A2B8A"/>
    <w:rsid w:val="006A3413"/>
    <w:rsid w:val="006A34A2"/>
    <w:rsid w:val="006A3D8D"/>
    <w:rsid w:val="006A40B1"/>
    <w:rsid w:val="006A50D7"/>
    <w:rsid w:val="006A5C2C"/>
    <w:rsid w:val="006A6040"/>
    <w:rsid w:val="006A6F00"/>
    <w:rsid w:val="006A75BE"/>
    <w:rsid w:val="006A75D0"/>
    <w:rsid w:val="006A7D7E"/>
    <w:rsid w:val="006B0D7E"/>
    <w:rsid w:val="006B1C30"/>
    <w:rsid w:val="006B1FDF"/>
    <w:rsid w:val="006B2422"/>
    <w:rsid w:val="006C0EDE"/>
    <w:rsid w:val="006C30D5"/>
    <w:rsid w:val="006C3D04"/>
    <w:rsid w:val="006C48F7"/>
    <w:rsid w:val="006C7CEE"/>
    <w:rsid w:val="006D0655"/>
    <w:rsid w:val="006D0AFF"/>
    <w:rsid w:val="006D7EF0"/>
    <w:rsid w:val="006E2009"/>
    <w:rsid w:val="006E2DA2"/>
    <w:rsid w:val="006E31B0"/>
    <w:rsid w:val="006E42E1"/>
    <w:rsid w:val="006E5ADC"/>
    <w:rsid w:val="006F19F7"/>
    <w:rsid w:val="006F3CF6"/>
    <w:rsid w:val="006F4E96"/>
    <w:rsid w:val="0070151E"/>
    <w:rsid w:val="00701E1B"/>
    <w:rsid w:val="007021BE"/>
    <w:rsid w:val="007039BD"/>
    <w:rsid w:val="00703BB8"/>
    <w:rsid w:val="00703D6A"/>
    <w:rsid w:val="00712E16"/>
    <w:rsid w:val="007152CE"/>
    <w:rsid w:val="0072071F"/>
    <w:rsid w:val="007209E6"/>
    <w:rsid w:val="00720B0F"/>
    <w:rsid w:val="00725B1E"/>
    <w:rsid w:val="007266C2"/>
    <w:rsid w:val="00727044"/>
    <w:rsid w:val="007306B1"/>
    <w:rsid w:val="007321AF"/>
    <w:rsid w:val="00732219"/>
    <w:rsid w:val="0073268D"/>
    <w:rsid w:val="0073423E"/>
    <w:rsid w:val="00734638"/>
    <w:rsid w:val="007427EC"/>
    <w:rsid w:val="0074348A"/>
    <w:rsid w:val="00744A97"/>
    <w:rsid w:val="00750537"/>
    <w:rsid w:val="00750EF2"/>
    <w:rsid w:val="007517CA"/>
    <w:rsid w:val="00751CE0"/>
    <w:rsid w:val="00752329"/>
    <w:rsid w:val="00754BA1"/>
    <w:rsid w:val="007564FA"/>
    <w:rsid w:val="007576D6"/>
    <w:rsid w:val="00757BAD"/>
    <w:rsid w:val="007625A2"/>
    <w:rsid w:val="007632E4"/>
    <w:rsid w:val="00764091"/>
    <w:rsid w:val="00764106"/>
    <w:rsid w:val="00764665"/>
    <w:rsid w:val="0077214E"/>
    <w:rsid w:val="0077337B"/>
    <w:rsid w:val="00775F01"/>
    <w:rsid w:val="007761D4"/>
    <w:rsid w:val="007769C2"/>
    <w:rsid w:val="007800F3"/>
    <w:rsid w:val="007824CB"/>
    <w:rsid w:val="007853E1"/>
    <w:rsid w:val="00786AA6"/>
    <w:rsid w:val="00786BE3"/>
    <w:rsid w:val="00790AA2"/>
    <w:rsid w:val="007911C6"/>
    <w:rsid w:val="00792D3F"/>
    <w:rsid w:val="007A0FDC"/>
    <w:rsid w:val="007A25AE"/>
    <w:rsid w:val="007A2B18"/>
    <w:rsid w:val="007A30B6"/>
    <w:rsid w:val="007A36CB"/>
    <w:rsid w:val="007A3A6D"/>
    <w:rsid w:val="007A3DC0"/>
    <w:rsid w:val="007A586D"/>
    <w:rsid w:val="007A5E84"/>
    <w:rsid w:val="007A7413"/>
    <w:rsid w:val="007B14E5"/>
    <w:rsid w:val="007B15EE"/>
    <w:rsid w:val="007B3482"/>
    <w:rsid w:val="007B3B11"/>
    <w:rsid w:val="007B4175"/>
    <w:rsid w:val="007B454D"/>
    <w:rsid w:val="007B76EF"/>
    <w:rsid w:val="007C01CA"/>
    <w:rsid w:val="007C0AFD"/>
    <w:rsid w:val="007C45B6"/>
    <w:rsid w:val="007C63F8"/>
    <w:rsid w:val="007C6839"/>
    <w:rsid w:val="007C6D5E"/>
    <w:rsid w:val="007D27BD"/>
    <w:rsid w:val="007D4AF3"/>
    <w:rsid w:val="007E1232"/>
    <w:rsid w:val="007E22DB"/>
    <w:rsid w:val="007E2C77"/>
    <w:rsid w:val="007E391D"/>
    <w:rsid w:val="007E5AFD"/>
    <w:rsid w:val="007E5CFE"/>
    <w:rsid w:val="007E606C"/>
    <w:rsid w:val="007F53DF"/>
    <w:rsid w:val="007F75AB"/>
    <w:rsid w:val="007F7CE7"/>
    <w:rsid w:val="00800423"/>
    <w:rsid w:val="008016CD"/>
    <w:rsid w:val="008041E4"/>
    <w:rsid w:val="00804565"/>
    <w:rsid w:val="0081252C"/>
    <w:rsid w:val="00814790"/>
    <w:rsid w:val="0081660E"/>
    <w:rsid w:val="008245DA"/>
    <w:rsid w:val="0082486F"/>
    <w:rsid w:val="0082691E"/>
    <w:rsid w:val="0082738F"/>
    <w:rsid w:val="00827F74"/>
    <w:rsid w:val="008314C0"/>
    <w:rsid w:val="00831BB8"/>
    <w:rsid w:val="00831D33"/>
    <w:rsid w:val="00832E66"/>
    <w:rsid w:val="00834518"/>
    <w:rsid w:val="0084241B"/>
    <w:rsid w:val="00855A78"/>
    <w:rsid w:val="00856897"/>
    <w:rsid w:val="00860043"/>
    <w:rsid w:val="00860535"/>
    <w:rsid w:val="00860728"/>
    <w:rsid w:val="008620C5"/>
    <w:rsid w:val="008633FA"/>
    <w:rsid w:val="008653C5"/>
    <w:rsid w:val="00865931"/>
    <w:rsid w:val="00866650"/>
    <w:rsid w:val="00867A77"/>
    <w:rsid w:val="00871355"/>
    <w:rsid w:val="008732D9"/>
    <w:rsid w:val="00873666"/>
    <w:rsid w:val="008748ED"/>
    <w:rsid w:val="00876508"/>
    <w:rsid w:val="00876805"/>
    <w:rsid w:val="00877669"/>
    <w:rsid w:val="008809CE"/>
    <w:rsid w:val="00882E7E"/>
    <w:rsid w:val="00883B76"/>
    <w:rsid w:val="00883F85"/>
    <w:rsid w:val="008849E0"/>
    <w:rsid w:val="008860F8"/>
    <w:rsid w:val="008867A1"/>
    <w:rsid w:val="008903F5"/>
    <w:rsid w:val="008919BE"/>
    <w:rsid w:val="0089419C"/>
    <w:rsid w:val="00894F6C"/>
    <w:rsid w:val="008A1EE3"/>
    <w:rsid w:val="008A22DA"/>
    <w:rsid w:val="008A2D01"/>
    <w:rsid w:val="008A5935"/>
    <w:rsid w:val="008A64DF"/>
    <w:rsid w:val="008C0369"/>
    <w:rsid w:val="008C0412"/>
    <w:rsid w:val="008C069E"/>
    <w:rsid w:val="008C1371"/>
    <w:rsid w:val="008C1B84"/>
    <w:rsid w:val="008C2DB2"/>
    <w:rsid w:val="008C40C7"/>
    <w:rsid w:val="008C5A96"/>
    <w:rsid w:val="008D0C98"/>
    <w:rsid w:val="008D1892"/>
    <w:rsid w:val="008D248B"/>
    <w:rsid w:val="008D3BB9"/>
    <w:rsid w:val="008D4020"/>
    <w:rsid w:val="008D43DD"/>
    <w:rsid w:val="008D693C"/>
    <w:rsid w:val="008E1159"/>
    <w:rsid w:val="008E2838"/>
    <w:rsid w:val="008E6289"/>
    <w:rsid w:val="008F07B0"/>
    <w:rsid w:val="008F0B5E"/>
    <w:rsid w:val="008F2845"/>
    <w:rsid w:val="00904212"/>
    <w:rsid w:val="0090608F"/>
    <w:rsid w:val="00906229"/>
    <w:rsid w:val="0090741B"/>
    <w:rsid w:val="00911BC8"/>
    <w:rsid w:val="00912244"/>
    <w:rsid w:val="009135F5"/>
    <w:rsid w:val="00915125"/>
    <w:rsid w:val="009167E8"/>
    <w:rsid w:val="009179BA"/>
    <w:rsid w:val="009212AC"/>
    <w:rsid w:val="0092178E"/>
    <w:rsid w:val="00924A6A"/>
    <w:rsid w:val="009254B2"/>
    <w:rsid w:val="0092754C"/>
    <w:rsid w:val="009318BA"/>
    <w:rsid w:val="009318E3"/>
    <w:rsid w:val="0093347E"/>
    <w:rsid w:val="00934079"/>
    <w:rsid w:val="00935164"/>
    <w:rsid w:val="00936225"/>
    <w:rsid w:val="0094160D"/>
    <w:rsid w:val="00941B06"/>
    <w:rsid w:val="00941DAF"/>
    <w:rsid w:val="00942157"/>
    <w:rsid w:val="00944851"/>
    <w:rsid w:val="00945EF2"/>
    <w:rsid w:val="00947322"/>
    <w:rsid w:val="00956A91"/>
    <w:rsid w:val="0095705C"/>
    <w:rsid w:val="00957DD5"/>
    <w:rsid w:val="009603EA"/>
    <w:rsid w:val="00963098"/>
    <w:rsid w:val="0096435C"/>
    <w:rsid w:val="009701E5"/>
    <w:rsid w:val="009711BC"/>
    <w:rsid w:val="00971E8E"/>
    <w:rsid w:val="00974251"/>
    <w:rsid w:val="00974769"/>
    <w:rsid w:val="00975A6D"/>
    <w:rsid w:val="00977E83"/>
    <w:rsid w:val="009834BB"/>
    <w:rsid w:val="009836AB"/>
    <w:rsid w:val="00983F1F"/>
    <w:rsid w:val="00984AFA"/>
    <w:rsid w:val="0098528F"/>
    <w:rsid w:val="009859DA"/>
    <w:rsid w:val="0098782D"/>
    <w:rsid w:val="00990F62"/>
    <w:rsid w:val="0099497F"/>
    <w:rsid w:val="009956B9"/>
    <w:rsid w:val="00996145"/>
    <w:rsid w:val="0099645E"/>
    <w:rsid w:val="009976CF"/>
    <w:rsid w:val="00997F58"/>
    <w:rsid w:val="009A0E4F"/>
    <w:rsid w:val="009A177A"/>
    <w:rsid w:val="009A22DC"/>
    <w:rsid w:val="009A29CF"/>
    <w:rsid w:val="009A3D2F"/>
    <w:rsid w:val="009A3E40"/>
    <w:rsid w:val="009A58A0"/>
    <w:rsid w:val="009B19FE"/>
    <w:rsid w:val="009B4524"/>
    <w:rsid w:val="009B60E0"/>
    <w:rsid w:val="009B6A8A"/>
    <w:rsid w:val="009C4625"/>
    <w:rsid w:val="009C676A"/>
    <w:rsid w:val="009C747B"/>
    <w:rsid w:val="009D047F"/>
    <w:rsid w:val="009D1E96"/>
    <w:rsid w:val="009D28B1"/>
    <w:rsid w:val="009D3DB3"/>
    <w:rsid w:val="009D4C33"/>
    <w:rsid w:val="009D614C"/>
    <w:rsid w:val="009D7145"/>
    <w:rsid w:val="009D764F"/>
    <w:rsid w:val="009E0CF7"/>
    <w:rsid w:val="009E3821"/>
    <w:rsid w:val="009E4A80"/>
    <w:rsid w:val="009E512C"/>
    <w:rsid w:val="009E705A"/>
    <w:rsid w:val="009E73F7"/>
    <w:rsid w:val="009F1E5D"/>
    <w:rsid w:val="009F2297"/>
    <w:rsid w:val="009F2F2A"/>
    <w:rsid w:val="009F34FD"/>
    <w:rsid w:val="009F362F"/>
    <w:rsid w:val="009F52A5"/>
    <w:rsid w:val="009F59EB"/>
    <w:rsid w:val="009F6249"/>
    <w:rsid w:val="009F62A5"/>
    <w:rsid w:val="00A006B1"/>
    <w:rsid w:val="00A00EB7"/>
    <w:rsid w:val="00A01C46"/>
    <w:rsid w:val="00A0421C"/>
    <w:rsid w:val="00A04C82"/>
    <w:rsid w:val="00A05BF6"/>
    <w:rsid w:val="00A0685F"/>
    <w:rsid w:val="00A14F13"/>
    <w:rsid w:val="00A1598E"/>
    <w:rsid w:val="00A169C8"/>
    <w:rsid w:val="00A16E19"/>
    <w:rsid w:val="00A2600D"/>
    <w:rsid w:val="00A26B11"/>
    <w:rsid w:val="00A27035"/>
    <w:rsid w:val="00A2724E"/>
    <w:rsid w:val="00A30198"/>
    <w:rsid w:val="00A326D8"/>
    <w:rsid w:val="00A329A6"/>
    <w:rsid w:val="00A32E5C"/>
    <w:rsid w:val="00A35488"/>
    <w:rsid w:val="00A37B5B"/>
    <w:rsid w:val="00A37F2B"/>
    <w:rsid w:val="00A405CC"/>
    <w:rsid w:val="00A42EA4"/>
    <w:rsid w:val="00A46303"/>
    <w:rsid w:val="00A47C45"/>
    <w:rsid w:val="00A5100F"/>
    <w:rsid w:val="00A51708"/>
    <w:rsid w:val="00A535D9"/>
    <w:rsid w:val="00A57C50"/>
    <w:rsid w:val="00A60E82"/>
    <w:rsid w:val="00A61312"/>
    <w:rsid w:val="00A61E7F"/>
    <w:rsid w:val="00A65A81"/>
    <w:rsid w:val="00A7144B"/>
    <w:rsid w:val="00A73B78"/>
    <w:rsid w:val="00A7417D"/>
    <w:rsid w:val="00A75084"/>
    <w:rsid w:val="00A778AE"/>
    <w:rsid w:val="00A815AF"/>
    <w:rsid w:val="00A82C21"/>
    <w:rsid w:val="00A8492E"/>
    <w:rsid w:val="00A87AE5"/>
    <w:rsid w:val="00A9090A"/>
    <w:rsid w:val="00A90D72"/>
    <w:rsid w:val="00A91ACD"/>
    <w:rsid w:val="00A958F6"/>
    <w:rsid w:val="00A95C62"/>
    <w:rsid w:val="00AA04F9"/>
    <w:rsid w:val="00AA2865"/>
    <w:rsid w:val="00AA4C63"/>
    <w:rsid w:val="00AA53E4"/>
    <w:rsid w:val="00AA75C3"/>
    <w:rsid w:val="00AB072A"/>
    <w:rsid w:val="00AB0785"/>
    <w:rsid w:val="00AB403C"/>
    <w:rsid w:val="00AB4372"/>
    <w:rsid w:val="00AC23BD"/>
    <w:rsid w:val="00AC2464"/>
    <w:rsid w:val="00AC4616"/>
    <w:rsid w:val="00AC47D1"/>
    <w:rsid w:val="00AC4C1A"/>
    <w:rsid w:val="00AD02C4"/>
    <w:rsid w:val="00AD3190"/>
    <w:rsid w:val="00AD36FC"/>
    <w:rsid w:val="00AD45EE"/>
    <w:rsid w:val="00AD4672"/>
    <w:rsid w:val="00AD4716"/>
    <w:rsid w:val="00AD6876"/>
    <w:rsid w:val="00AD6F69"/>
    <w:rsid w:val="00AD700E"/>
    <w:rsid w:val="00AE2FFE"/>
    <w:rsid w:val="00AE3B51"/>
    <w:rsid w:val="00AE4A10"/>
    <w:rsid w:val="00AE7EDE"/>
    <w:rsid w:val="00AF15B4"/>
    <w:rsid w:val="00AF4C53"/>
    <w:rsid w:val="00AF4DB8"/>
    <w:rsid w:val="00AF4F2D"/>
    <w:rsid w:val="00AF609A"/>
    <w:rsid w:val="00AF6CBF"/>
    <w:rsid w:val="00B0034E"/>
    <w:rsid w:val="00B02756"/>
    <w:rsid w:val="00B03C0D"/>
    <w:rsid w:val="00B0455F"/>
    <w:rsid w:val="00B06B83"/>
    <w:rsid w:val="00B10282"/>
    <w:rsid w:val="00B12B5D"/>
    <w:rsid w:val="00B13BB4"/>
    <w:rsid w:val="00B13FFD"/>
    <w:rsid w:val="00B1505B"/>
    <w:rsid w:val="00B15204"/>
    <w:rsid w:val="00B15309"/>
    <w:rsid w:val="00B1722E"/>
    <w:rsid w:val="00B212F5"/>
    <w:rsid w:val="00B2130A"/>
    <w:rsid w:val="00B22CAE"/>
    <w:rsid w:val="00B23CBF"/>
    <w:rsid w:val="00B2580D"/>
    <w:rsid w:val="00B278B1"/>
    <w:rsid w:val="00B27E5C"/>
    <w:rsid w:val="00B30FE3"/>
    <w:rsid w:val="00B315AB"/>
    <w:rsid w:val="00B31810"/>
    <w:rsid w:val="00B3274A"/>
    <w:rsid w:val="00B33E04"/>
    <w:rsid w:val="00B34815"/>
    <w:rsid w:val="00B3739E"/>
    <w:rsid w:val="00B37704"/>
    <w:rsid w:val="00B37A34"/>
    <w:rsid w:val="00B41646"/>
    <w:rsid w:val="00B41884"/>
    <w:rsid w:val="00B41D37"/>
    <w:rsid w:val="00B45047"/>
    <w:rsid w:val="00B50BAF"/>
    <w:rsid w:val="00B54644"/>
    <w:rsid w:val="00B54F1C"/>
    <w:rsid w:val="00B557E9"/>
    <w:rsid w:val="00B57DEB"/>
    <w:rsid w:val="00B57F37"/>
    <w:rsid w:val="00B63B7C"/>
    <w:rsid w:val="00B65EDD"/>
    <w:rsid w:val="00B666BA"/>
    <w:rsid w:val="00B67416"/>
    <w:rsid w:val="00B724AC"/>
    <w:rsid w:val="00B75798"/>
    <w:rsid w:val="00B76044"/>
    <w:rsid w:val="00B76DA8"/>
    <w:rsid w:val="00B77809"/>
    <w:rsid w:val="00B83791"/>
    <w:rsid w:val="00B83BF7"/>
    <w:rsid w:val="00B8700A"/>
    <w:rsid w:val="00B870C4"/>
    <w:rsid w:val="00B90D94"/>
    <w:rsid w:val="00B90F83"/>
    <w:rsid w:val="00B93953"/>
    <w:rsid w:val="00B94946"/>
    <w:rsid w:val="00BA295B"/>
    <w:rsid w:val="00BA36F7"/>
    <w:rsid w:val="00BA3DB7"/>
    <w:rsid w:val="00BA4EB1"/>
    <w:rsid w:val="00BA691D"/>
    <w:rsid w:val="00BB0937"/>
    <w:rsid w:val="00BB232A"/>
    <w:rsid w:val="00BB50D1"/>
    <w:rsid w:val="00BB5CD8"/>
    <w:rsid w:val="00BB6C70"/>
    <w:rsid w:val="00BC25A6"/>
    <w:rsid w:val="00BC2FE4"/>
    <w:rsid w:val="00BC4EB3"/>
    <w:rsid w:val="00BC5337"/>
    <w:rsid w:val="00BC7008"/>
    <w:rsid w:val="00BD09C2"/>
    <w:rsid w:val="00BD1784"/>
    <w:rsid w:val="00BD57F7"/>
    <w:rsid w:val="00BD71CE"/>
    <w:rsid w:val="00BE0093"/>
    <w:rsid w:val="00BE0561"/>
    <w:rsid w:val="00BE2EB8"/>
    <w:rsid w:val="00BE60A2"/>
    <w:rsid w:val="00BF0A04"/>
    <w:rsid w:val="00BF1E61"/>
    <w:rsid w:val="00BF23BC"/>
    <w:rsid w:val="00BF2959"/>
    <w:rsid w:val="00BF3815"/>
    <w:rsid w:val="00BF4098"/>
    <w:rsid w:val="00BF7922"/>
    <w:rsid w:val="00C010E6"/>
    <w:rsid w:val="00C04021"/>
    <w:rsid w:val="00C047A5"/>
    <w:rsid w:val="00C04B1D"/>
    <w:rsid w:val="00C04D37"/>
    <w:rsid w:val="00C06C36"/>
    <w:rsid w:val="00C0764D"/>
    <w:rsid w:val="00C10F8B"/>
    <w:rsid w:val="00C13738"/>
    <w:rsid w:val="00C149D8"/>
    <w:rsid w:val="00C165DE"/>
    <w:rsid w:val="00C16B26"/>
    <w:rsid w:val="00C17685"/>
    <w:rsid w:val="00C20DA2"/>
    <w:rsid w:val="00C22E0D"/>
    <w:rsid w:val="00C231DD"/>
    <w:rsid w:val="00C247DA"/>
    <w:rsid w:val="00C25CDB"/>
    <w:rsid w:val="00C33ACF"/>
    <w:rsid w:val="00C34994"/>
    <w:rsid w:val="00C34D60"/>
    <w:rsid w:val="00C36578"/>
    <w:rsid w:val="00C37B91"/>
    <w:rsid w:val="00C404EE"/>
    <w:rsid w:val="00C414F2"/>
    <w:rsid w:val="00C43AB0"/>
    <w:rsid w:val="00C44046"/>
    <w:rsid w:val="00C44681"/>
    <w:rsid w:val="00C47A84"/>
    <w:rsid w:val="00C47E95"/>
    <w:rsid w:val="00C513A1"/>
    <w:rsid w:val="00C51EEA"/>
    <w:rsid w:val="00C52626"/>
    <w:rsid w:val="00C53192"/>
    <w:rsid w:val="00C53FA6"/>
    <w:rsid w:val="00C54915"/>
    <w:rsid w:val="00C552F6"/>
    <w:rsid w:val="00C55370"/>
    <w:rsid w:val="00C55C3B"/>
    <w:rsid w:val="00C6388E"/>
    <w:rsid w:val="00C63C60"/>
    <w:rsid w:val="00C641CE"/>
    <w:rsid w:val="00C67D62"/>
    <w:rsid w:val="00C74407"/>
    <w:rsid w:val="00C77B1D"/>
    <w:rsid w:val="00C806BF"/>
    <w:rsid w:val="00C822A2"/>
    <w:rsid w:val="00C85384"/>
    <w:rsid w:val="00C86DBB"/>
    <w:rsid w:val="00C90EAA"/>
    <w:rsid w:val="00C90F88"/>
    <w:rsid w:val="00C91452"/>
    <w:rsid w:val="00C91ACC"/>
    <w:rsid w:val="00C93698"/>
    <w:rsid w:val="00C94494"/>
    <w:rsid w:val="00C9611F"/>
    <w:rsid w:val="00C96327"/>
    <w:rsid w:val="00C967BD"/>
    <w:rsid w:val="00C9696C"/>
    <w:rsid w:val="00CA3AED"/>
    <w:rsid w:val="00CA70EA"/>
    <w:rsid w:val="00CB08B3"/>
    <w:rsid w:val="00CB09B4"/>
    <w:rsid w:val="00CB1327"/>
    <w:rsid w:val="00CB4A63"/>
    <w:rsid w:val="00CB707C"/>
    <w:rsid w:val="00CC0D18"/>
    <w:rsid w:val="00CC3662"/>
    <w:rsid w:val="00CD3222"/>
    <w:rsid w:val="00CD50AC"/>
    <w:rsid w:val="00CD50D4"/>
    <w:rsid w:val="00CE1EC6"/>
    <w:rsid w:val="00CF11A0"/>
    <w:rsid w:val="00CF1FE9"/>
    <w:rsid w:val="00CF2525"/>
    <w:rsid w:val="00CF37CE"/>
    <w:rsid w:val="00CF5B57"/>
    <w:rsid w:val="00CF5D32"/>
    <w:rsid w:val="00CF70F3"/>
    <w:rsid w:val="00D01864"/>
    <w:rsid w:val="00D01B4F"/>
    <w:rsid w:val="00D02A02"/>
    <w:rsid w:val="00D061E1"/>
    <w:rsid w:val="00D06F6E"/>
    <w:rsid w:val="00D10172"/>
    <w:rsid w:val="00D10771"/>
    <w:rsid w:val="00D1104F"/>
    <w:rsid w:val="00D12CAC"/>
    <w:rsid w:val="00D15E6F"/>
    <w:rsid w:val="00D17A6E"/>
    <w:rsid w:val="00D17A75"/>
    <w:rsid w:val="00D17D74"/>
    <w:rsid w:val="00D17FD4"/>
    <w:rsid w:val="00D208D4"/>
    <w:rsid w:val="00D2313F"/>
    <w:rsid w:val="00D26CE4"/>
    <w:rsid w:val="00D26FD6"/>
    <w:rsid w:val="00D27622"/>
    <w:rsid w:val="00D3179E"/>
    <w:rsid w:val="00D32CDA"/>
    <w:rsid w:val="00D365E0"/>
    <w:rsid w:val="00D37EDF"/>
    <w:rsid w:val="00D423A8"/>
    <w:rsid w:val="00D42EA4"/>
    <w:rsid w:val="00D441CE"/>
    <w:rsid w:val="00D4443F"/>
    <w:rsid w:val="00D449FE"/>
    <w:rsid w:val="00D45A01"/>
    <w:rsid w:val="00D467C7"/>
    <w:rsid w:val="00D46994"/>
    <w:rsid w:val="00D50D8E"/>
    <w:rsid w:val="00D52008"/>
    <w:rsid w:val="00D555DD"/>
    <w:rsid w:val="00D60514"/>
    <w:rsid w:val="00D60FAB"/>
    <w:rsid w:val="00D643CD"/>
    <w:rsid w:val="00D64ABA"/>
    <w:rsid w:val="00D64C1A"/>
    <w:rsid w:val="00D65275"/>
    <w:rsid w:val="00D66804"/>
    <w:rsid w:val="00D66E3E"/>
    <w:rsid w:val="00D66F54"/>
    <w:rsid w:val="00D674C2"/>
    <w:rsid w:val="00D7080A"/>
    <w:rsid w:val="00D70E7C"/>
    <w:rsid w:val="00D70F9D"/>
    <w:rsid w:val="00D72241"/>
    <w:rsid w:val="00D7483F"/>
    <w:rsid w:val="00D75398"/>
    <w:rsid w:val="00D7661C"/>
    <w:rsid w:val="00D77530"/>
    <w:rsid w:val="00D81B8F"/>
    <w:rsid w:val="00D82A1C"/>
    <w:rsid w:val="00D83E5C"/>
    <w:rsid w:val="00D83EF5"/>
    <w:rsid w:val="00D8456C"/>
    <w:rsid w:val="00D847A7"/>
    <w:rsid w:val="00D870E6"/>
    <w:rsid w:val="00D87D8E"/>
    <w:rsid w:val="00D916DC"/>
    <w:rsid w:val="00D922B3"/>
    <w:rsid w:val="00D9294E"/>
    <w:rsid w:val="00D932E1"/>
    <w:rsid w:val="00D94C3E"/>
    <w:rsid w:val="00D95B00"/>
    <w:rsid w:val="00D97AD8"/>
    <w:rsid w:val="00DA0E91"/>
    <w:rsid w:val="00DA5A0B"/>
    <w:rsid w:val="00DA6360"/>
    <w:rsid w:val="00DA6C55"/>
    <w:rsid w:val="00DA7D86"/>
    <w:rsid w:val="00DB1DA2"/>
    <w:rsid w:val="00DB23B3"/>
    <w:rsid w:val="00DB26FF"/>
    <w:rsid w:val="00DB5073"/>
    <w:rsid w:val="00DB6117"/>
    <w:rsid w:val="00DB653C"/>
    <w:rsid w:val="00DB68C1"/>
    <w:rsid w:val="00DB7CE8"/>
    <w:rsid w:val="00DC4518"/>
    <w:rsid w:val="00DC512F"/>
    <w:rsid w:val="00DC6E59"/>
    <w:rsid w:val="00DC7681"/>
    <w:rsid w:val="00DC7EC5"/>
    <w:rsid w:val="00DD00BD"/>
    <w:rsid w:val="00DD2169"/>
    <w:rsid w:val="00DD276D"/>
    <w:rsid w:val="00DD38D1"/>
    <w:rsid w:val="00DD41E6"/>
    <w:rsid w:val="00DD4C6A"/>
    <w:rsid w:val="00DD64A8"/>
    <w:rsid w:val="00DD6591"/>
    <w:rsid w:val="00DD72A7"/>
    <w:rsid w:val="00DE02DD"/>
    <w:rsid w:val="00DE045E"/>
    <w:rsid w:val="00DE1FC8"/>
    <w:rsid w:val="00DE2FA0"/>
    <w:rsid w:val="00DE467E"/>
    <w:rsid w:val="00DE4F89"/>
    <w:rsid w:val="00DE6479"/>
    <w:rsid w:val="00DE6ECA"/>
    <w:rsid w:val="00DF0C75"/>
    <w:rsid w:val="00DF6142"/>
    <w:rsid w:val="00DF63BA"/>
    <w:rsid w:val="00DF727D"/>
    <w:rsid w:val="00DF7457"/>
    <w:rsid w:val="00E025C6"/>
    <w:rsid w:val="00E0399E"/>
    <w:rsid w:val="00E05A1F"/>
    <w:rsid w:val="00E05E5F"/>
    <w:rsid w:val="00E06DAC"/>
    <w:rsid w:val="00E075AD"/>
    <w:rsid w:val="00E138E8"/>
    <w:rsid w:val="00E144B5"/>
    <w:rsid w:val="00E14A55"/>
    <w:rsid w:val="00E1538C"/>
    <w:rsid w:val="00E16979"/>
    <w:rsid w:val="00E16CB8"/>
    <w:rsid w:val="00E2045A"/>
    <w:rsid w:val="00E20493"/>
    <w:rsid w:val="00E22682"/>
    <w:rsid w:val="00E24F23"/>
    <w:rsid w:val="00E25CCB"/>
    <w:rsid w:val="00E2649B"/>
    <w:rsid w:val="00E275BC"/>
    <w:rsid w:val="00E27759"/>
    <w:rsid w:val="00E30A15"/>
    <w:rsid w:val="00E30E9F"/>
    <w:rsid w:val="00E31A71"/>
    <w:rsid w:val="00E3572E"/>
    <w:rsid w:val="00E35E92"/>
    <w:rsid w:val="00E408CA"/>
    <w:rsid w:val="00E40C8C"/>
    <w:rsid w:val="00E4152E"/>
    <w:rsid w:val="00E441B9"/>
    <w:rsid w:val="00E462ED"/>
    <w:rsid w:val="00E46ABD"/>
    <w:rsid w:val="00E518FB"/>
    <w:rsid w:val="00E519AE"/>
    <w:rsid w:val="00E53C3B"/>
    <w:rsid w:val="00E53E28"/>
    <w:rsid w:val="00E5507C"/>
    <w:rsid w:val="00E552C7"/>
    <w:rsid w:val="00E57012"/>
    <w:rsid w:val="00E665DE"/>
    <w:rsid w:val="00E66D0B"/>
    <w:rsid w:val="00E67D62"/>
    <w:rsid w:val="00E67FC1"/>
    <w:rsid w:val="00E7074C"/>
    <w:rsid w:val="00E70CE1"/>
    <w:rsid w:val="00E722E7"/>
    <w:rsid w:val="00E740FD"/>
    <w:rsid w:val="00E76DAD"/>
    <w:rsid w:val="00E81CBE"/>
    <w:rsid w:val="00E82063"/>
    <w:rsid w:val="00E85C99"/>
    <w:rsid w:val="00E932AA"/>
    <w:rsid w:val="00E95552"/>
    <w:rsid w:val="00E95ECB"/>
    <w:rsid w:val="00EA04A2"/>
    <w:rsid w:val="00EA4CE1"/>
    <w:rsid w:val="00EA65A5"/>
    <w:rsid w:val="00EA6847"/>
    <w:rsid w:val="00EA6CA1"/>
    <w:rsid w:val="00EA7C53"/>
    <w:rsid w:val="00EB0117"/>
    <w:rsid w:val="00EB13C8"/>
    <w:rsid w:val="00EB35C8"/>
    <w:rsid w:val="00EB4302"/>
    <w:rsid w:val="00EB6562"/>
    <w:rsid w:val="00EB6CE3"/>
    <w:rsid w:val="00EC010B"/>
    <w:rsid w:val="00EC15C8"/>
    <w:rsid w:val="00EC232B"/>
    <w:rsid w:val="00EC28EB"/>
    <w:rsid w:val="00EC3DC1"/>
    <w:rsid w:val="00EC5184"/>
    <w:rsid w:val="00EC6557"/>
    <w:rsid w:val="00EC6757"/>
    <w:rsid w:val="00EC6C6D"/>
    <w:rsid w:val="00ED06E6"/>
    <w:rsid w:val="00ED3064"/>
    <w:rsid w:val="00ED7980"/>
    <w:rsid w:val="00EE4327"/>
    <w:rsid w:val="00EE57E9"/>
    <w:rsid w:val="00EF1632"/>
    <w:rsid w:val="00EF1CB8"/>
    <w:rsid w:val="00EF3CA5"/>
    <w:rsid w:val="00EF3DF8"/>
    <w:rsid w:val="00EF4553"/>
    <w:rsid w:val="00EF603D"/>
    <w:rsid w:val="00EF6121"/>
    <w:rsid w:val="00EF62DF"/>
    <w:rsid w:val="00EF6421"/>
    <w:rsid w:val="00F05026"/>
    <w:rsid w:val="00F06CFA"/>
    <w:rsid w:val="00F12364"/>
    <w:rsid w:val="00F12D0C"/>
    <w:rsid w:val="00F15BDB"/>
    <w:rsid w:val="00F17F0A"/>
    <w:rsid w:val="00F202CC"/>
    <w:rsid w:val="00F22BC6"/>
    <w:rsid w:val="00F2332B"/>
    <w:rsid w:val="00F243D8"/>
    <w:rsid w:val="00F249DB"/>
    <w:rsid w:val="00F268F7"/>
    <w:rsid w:val="00F27140"/>
    <w:rsid w:val="00F27748"/>
    <w:rsid w:val="00F3147B"/>
    <w:rsid w:val="00F32055"/>
    <w:rsid w:val="00F33A2D"/>
    <w:rsid w:val="00F34334"/>
    <w:rsid w:val="00F36D8B"/>
    <w:rsid w:val="00F370DB"/>
    <w:rsid w:val="00F3758D"/>
    <w:rsid w:val="00F37E59"/>
    <w:rsid w:val="00F42A3B"/>
    <w:rsid w:val="00F43BC2"/>
    <w:rsid w:val="00F45A15"/>
    <w:rsid w:val="00F462BC"/>
    <w:rsid w:val="00F4672D"/>
    <w:rsid w:val="00F46B83"/>
    <w:rsid w:val="00F53C49"/>
    <w:rsid w:val="00F61A7B"/>
    <w:rsid w:val="00F64FA1"/>
    <w:rsid w:val="00F7181D"/>
    <w:rsid w:val="00F71CEE"/>
    <w:rsid w:val="00F7655E"/>
    <w:rsid w:val="00F80651"/>
    <w:rsid w:val="00F8112A"/>
    <w:rsid w:val="00F81293"/>
    <w:rsid w:val="00F81B18"/>
    <w:rsid w:val="00F8305E"/>
    <w:rsid w:val="00F91FB9"/>
    <w:rsid w:val="00F92343"/>
    <w:rsid w:val="00F92E04"/>
    <w:rsid w:val="00F941E9"/>
    <w:rsid w:val="00F94E83"/>
    <w:rsid w:val="00F95946"/>
    <w:rsid w:val="00F9648A"/>
    <w:rsid w:val="00FA1087"/>
    <w:rsid w:val="00FA132C"/>
    <w:rsid w:val="00FA27B9"/>
    <w:rsid w:val="00FA2A76"/>
    <w:rsid w:val="00FA3142"/>
    <w:rsid w:val="00FA66F9"/>
    <w:rsid w:val="00FB0431"/>
    <w:rsid w:val="00FB1BF5"/>
    <w:rsid w:val="00FB5217"/>
    <w:rsid w:val="00FC06EE"/>
    <w:rsid w:val="00FC10CF"/>
    <w:rsid w:val="00FC233A"/>
    <w:rsid w:val="00FC25C3"/>
    <w:rsid w:val="00FC5497"/>
    <w:rsid w:val="00FC57FB"/>
    <w:rsid w:val="00FC6906"/>
    <w:rsid w:val="00FD3460"/>
    <w:rsid w:val="00FD4600"/>
    <w:rsid w:val="00FD78DE"/>
    <w:rsid w:val="00FD7FE0"/>
    <w:rsid w:val="00FE0429"/>
    <w:rsid w:val="00FE0BAC"/>
    <w:rsid w:val="00FE2CD8"/>
    <w:rsid w:val="00FE3848"/>
    <w:rsid w:val="00FE5D80"/>
    <w:rsid w:val="00FE5E95"/>
    <w:rsid w:val="00FE63F1"/>
    <w:rsid w:val="00FF0757"/>
    <w:rsid w:val="00FF0908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61"/>
    <o:shapelayout v:ext="edit">
      <o:idmap v:ext="edit" data="2"/>
    </o:shapelayout>
  </w:shapeDefaults>
  <w:decimalSymbol w:val=","/>
  <w:listSeparator w:val=";"/>
  <w14:docId w14:val="0CD5DAB5"/>
  <w15:docId w15:val="{47AD58D4-5BDE-4E6E-8F87-1FD8BA70D971}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527"/>
    <w:pPr>
      <w:spacing w:after="0" w:line="240" w:lineRule="auto"/>
      <w:jc w:val="both"/>
    </w:pPr>
    <w:rPr>
      <w:rFonts w:ascii="Calibri" w:hAnsi="Calibri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37606B"/>
    <w:pPr>
      <w:keepNext/>
      <w:keepLines/>
      <w:shd w:val="clear" w:color="auto" w:fill="BFBFBF" w:themeFill="background1" w:themeFillShade="BF"/>
      <w:ind w:left="360" w:hanging="360"/>
      <w:outlineLvl w:val="0"/>
    </w:pPr>
    <w:rPr>
      <w:rFonts w:ascii="Century Gothic" w:eastAsiaTheme="majorEastAsia" w:hAnsi="Century Gothic" w:cs="Arial"/>
      <w:b/>
      <w:bCs/>
      <w:color w:val="002060"/>
      <w:sz w:val="24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747B"/>
    <w:pPr>
      <w:keepNext/>
      <w:keepLines/>
      <w:spacing w:before="40"/>
      <w:ind w:left="567" w:hanging="567"/>
      <w:outlineLvl w:val="1"/>
    </w:pPr>
    <w:rPr>
      <w:rFonts w:ascii="Century Gothic" w:eastAsiaTheme="majorEastAsia" w:hAnsi="Century Gothic" w:cs="Calibri"/>
      <w:color w:val="A5A5A5" w:themeColor="accent1" w:themeShade="BF"/>
      <w:szCs w:val="22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67A1"/>
    <w:pPr>
      <w:keepNext/>
      <w:keepLines/>
      <w:spacing w:before="40"/>
      <w:ind w:left="426"/>
      <w:outlineLvl w:val="2"/>
    </w:pPr>
    <w:rPr>
      <w:rFonts w:eastAsiaTheme="majorEastAsia" w:cstheme="majorBidi"/>
      <w:color w:val="6E6E6E" w:themeColor="accent1" w:themeShade="80"/>
      <w:szCs w:val="28"/>
      <w:shd w:val="clear" w:color="auto" w:fill="FFFFFF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62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2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462B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F462BC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462BC"/>
    <w:rPr>
      <w:rFonts w:eastAsiaTheme="minorEastAsia"/>
      <w:lang w:val="es-ES"/>
    </w:rPr>
  </w:style>
  <w:style w:type="paragraph" w:styleId="Encabezado">
    <w:name w:val="header"/>
    <w:aliases w:val="Header1"/>
    <w:basedOn w:val="Normal"/>
    <w:link w:val="EncabezadoCar"/>
    <w:unhideWhenUsed/>
    <w:rsid w:val="00F462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1 Car"/>
    <w:basedOn w:val="Fuentedeprrafopredeter"/>
    <w:link w:val="Encabezado"/>
    <w:uiPriority w:val="99"/>
    <w:rsid w:val="00F462BC"/>
  </w:style>
  <w:style w:type="paragraph" w:styleId="Piedepgina">
    <w:name w:val="footer"/>
    <w:basedOn w:val="Normal"/>
    <w:link w:val="PiedepginaCar"/>
    <w:uiPriority w:val="99"/>
    <w:unhideWhenUsed/>
    <w:rsid w:val="00F462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2BC"/>
  </w:style>
  <w:style w:type="paragraph" w:styleId="Saludo">
    <w:name w:val="Salutation"/>
    <w:basedOn w:val="Normal"/>
    <w:next w:val="Normal"/>
    <w:link w:val="SaludoCar"/>
    <w:rsid w:val="00F462BC"/>
    <w:pPr>
      <w:spacing w:before="240" w:after="240" w:line="240" w:lineRule="atLeast"/>
    </w:pPr>
    <w:rPr>
      <w:rFonts w:ascii="Verdana" w:eastAsia="Times New Roman" w:hAnsi="Verdana" w:cs="Times New Roman"/>
      <w:kern w:val="18"/>
      <w:sz w:val="20"/>
      <w:szCs w:val="20"/>
    </w:rPr>
  </w:style>
  <w:style w:type="character" w:customStyle="1" w:styleId="SaludoCar">
    <w:name w:val="Saludo Car"/>
    <w:basedOn w:val="Fuentedeprrafopredeter"/>
    <w:link w:val="Saludo"/>
    <w:rsid w:val="00F462BC"/>
    <w:rPr>
      <w:rFonts w:ascii="Verdana" w:eastAsia="Times New Roman" w:hAnsi="Verdana" w:cs="Times New Roman"/>
      <w:kern w:val="18"/>
      <w:sz w:val="20"/>
      <w:szCs w:val="20"/>
    </w:rPr>
  </w:style>
  <w:style w:type="character" w:styleId="Nmerodepgina">
    <w:name w:val="page number"/>
    <w:basedOn w:val="Fuentedeprrafopredeter"/>
    <w:rsid w:val="00F462BC"/>
    <w:rPr>
      <w:lang w:val="es-ES" w:bidi="ar-SA"/>
    </w:rPr>
  </w:style>
  <w:style w:type="paragraph" w:styleId="Prrafodelista">
    <w:name w:val="List Paragraph"/>
    <w:basedOn w:val="Normal"/>
    <w:uiPriority w:val="99"/>
    <w:qFormat/>
    <w:rsid w:val="00751CE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C501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011"/>
    <w:rPr>
      <w:sz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011"/>
    <w:rPr>
      <w:sz w:val="24"/>
      <w:szCs w:val="24"/>
    </w:rPr>
  </w:style>
  <w:style w:type="character" w:styleId="Hipervnculo">
    <w:name w:val="Hyperlink"/>
    <w:uiPriority w:val="99"/>
    <w:rsid w:val="00AE3B51"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0D8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0D8E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37606B"/>
    <w:rPr>
      <w:rFonts w:ascii="Century Gothic" w:eastAsiaTheme="majorEastAsia" w:hAnsi="Century Gothic" w:cs="Arial"/>
      <w:b/>
      <w:bCs/>
      <w:color w:val="002060"/>
      <w:sz w:val="24"/>
      <w:szCs w:val="28"/>
      <w:shd w:val="clear" w:color="auto" w:fill="BFBFBF" w:themeFill="background1" w:themeFillShade="BF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30198"/>
    <w:pPr>
      <w:spacing w:before="480"/>
      <w:outlineLvl w:val="9"/>
    </w:pPr>
    <w:rPr>
      <w:b w:val="0"/>
      <w:bCs w:val="0"/>
      <w:sz w:val="28"/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A30198"/>
    <w:pPr>
      <w:spacing w:before="120"/>
    </w:pPr>
    <w:rPr>
      <w:b/>
      <w:bCs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2486F"/>
    <w:pPr>
      <w:tabs>
        <w:tab w:val="left" w:pos="880"/>
        <w:tab w:val="right" w:leader="dot" w:pos="9622"/>
      </w:tabs>
      <w:ind w:left="220"/>
    </w:pPr>
    <w:rPr>
      <w:noProof/>
      <w:sz w:val="20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A30198"/>
    <w:pPr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A30198"/>
    <w:pPr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A30198"/>
    <w:pPr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A30198"/>
    <w:pPr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A30198"/>
    <w:pPr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A30198"/>
    <w:pPr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A30198"/>
    <w:pPr>
      <w:ind w:left="1760"/>
    </w:pPr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9C747B"/>
    <w:rPr>
      <w:rFonts w:ascii="Century Gothic" w:eastAsiaTheme="majorEastAsia" w:hAnsi="Century Gothic" w:cs="Calibri"/>
      <w:color w:val="A5A5A5" w:themeColor="accent1" w:themeShade="BF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5B1FAE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8867A1"/>
    <w:rPr>
      <w:rFonts w:ascii="Calibri" w:eastAsiaTheme="majorEastAsia" w:hAnsi="Calibri" w:cstheme="majorBidi"/>
      <w:color w:val="6E6E6E" w:themeColor="accent1" w:themeShade="80"/>
      <w:szCs w:val="28"/>
      <w:lang w:val="es-ES"/>
    </w:rPr>
  </w:style>
  <w:style w:type="character" w:styleId="Mencinsinresolver">
    <w:name w:val="Unresolved Mention"/>
    <w:basedOn w:val="Fuentedeprrafopredeter"/>
    <w:uiPriority w:val="99"/>
    <w:rsid w:val="009D71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06705"/>
    <w:rPr>
      <w:color w:val="919191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418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es-CL" w:eastAsia="es-CL"/>
    </w:rPr>
  </w:style>
</w:styles>
</file>

<file path=word\theme\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